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50CB13" w14:textId="77777777" w:rsidR="004D0221" w:rsidRPr="00C65B29" w:rsidRDefault="004D0221" w:rsidP="004D0221">
      <w:pPr>
        <w:jc w:val="center"/>
        <w:rPr>
          <w:rFonts w:ascii="Simplified Arabic" w:hAnsi="Simplified Arabic" w:cs="Simplified Arabic"/>
          <w:b/>
          <w:bCs/>
          <w:sz w:val="28"/>
          <w:szCs w:val="28"/>
          <w:rtl/>
        </w:rPr>
      </w:pPr>
      <w:bookmarkStart w:id="0" w:name="_Hlk185192777"/>
      <w:r w:rsidRPr="00C65B29">
        <w:rPr>
          <w:rFonts w:ascii="Simplified Arabic" w:hAnsi="Simplified Arabic" w:cs="Simplified Arabic"/>
          <w:b/>
          <w:bCs/>
          <w:sz w:val="28"/>
          <w:szCs w:val="28"/>
          <w:rtl/>
        </w:rPr>
        <w:t>نداء دولي للعمل</w:t>
      </w:r>
    </w:p>
    <w:p w14:paraId="708B5963" w14:textId="77777777" w:rsidR="004D0221" w:rsidRPr="00C65B29" w:rsidRDefault="004D0221" w:rsidP="004D0221">
      <w:pPr>
        <w:bidi/>
        <w:jc w:val="center"/>
        <w:rPr>
          <w:rFonts w:ascii="Simplified Arabic" w:hAnsi="Simplified Arabic" w:cs="Simplified Arabic"/>
          <w:b/>
          <w:bCs/>
          <w:sz w:val="28"/>
          <w:szCs w:val="28"/>
        </w:rPr>
      </w:pPr>
      <w:bookmarkStart w:id="1" w:name="_Hlk185192791"/>
      <w:r w:rsidRPr="00C65B29">
        <w:rPr>
          <w:rFonts w:ascii="Simplified Arabic" w:hAnsi="Simplified Arabic" w:cs="Simplified Arabic"/>
          <w:b/>
          <w:bCs/>
          <w:sz w:val="28"/>
          <w:szCs w:val="28"/>
          <w:rtl/>
        </w:rPr>
        <w:t>نساء حرّات، نساء</w:t>
      </w:r>
      <w:r>
        <w:rPr>
          <w:rFonts w:ascii="Simplified Arabic" w:hAnsi="Simplified Arabic" w:cs="Simplified Arabic" w:hint="cs"/>
          <w:b/>
          <w:bCs/>
          <w:sz w:val="28"/>
          <w:szCs w:val="28"/>
          <w:rtl/>
        </w:rPr>
        <w:t xml:space="preserve"> حرات في</w:t>
      </w:r>
      <w:r w:rsidRPr="00C65B29">
        <w:rPr>
          <w:rFonts w:ascii="Simplified Arabic" w:hAnsi="Simplified Arabic" w:cs="Simplified Arabic"/>
          <w:b/>
          <w:bCs/>
          <w:sz w:val="28"/>
          <w:szCs w:val="28"/>
          <w:rtl/>
        </w:rPr>
        <w:t xml:space="preserve"> فلسطين الحرّة</w:t>
      </w:r>
    </w:p>
    <w:bookmarkEnd w:id="0"/>
    <w:bookmarkEnd w:id="1"/>
    <w:p w14:paraId="2CF121BB"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sz w:val="28"/>
          <w:szCs w:val="28"/>
          <w:rtl/>
        </w:rPr>
        <w:t xml:space="preserve">هذا الوثيقة موجهة إلى المجتمع الفلسطيني، إلى النساء الفلسطينيات من جميع الأعمار والخلفيات، وإلى النساء في جميع أنحاء العالم. نحن نخاطب جميع الجمعيات النسائية وكل من يهتم بحقوق الإنسان والسلام. تم التفكير في هذه الوثيقة وكتابتها من قبل ثلاث جمعيات نسائية في رام الله، </w:t>
      </w:r>
      <w:r>
        <w:rPr>
          <w:rFonts w:ascii="Simplified Arabic" w:hAnsi="Simplified Arabic" w:cs="Simplified Arabic" w:hint="cs"/>
          <w:sz w:val="28"/>
          <w:szCs w:val="28"/>
          <w:rtl/>
        </w:rPr>
        <w:t>والطيبة</w:t>
      </w:r>
      <w:r w:rsidRPr="00C65B29">
        <w:rPr>
          <w:rFonts w:ascii="Simplified Arabic" w:hAnsi="Simplified Arabic" w:cs="Simplified Arabic"/>
          <w:sz w:val="28"/>
          <w:szCs w:val="28"/>
          <w:rtl/>
        </w:rPr>
        <w:t>، وعين عريك، شركاء المشروع الدولي "</w:t>
      </w:r>
      <w:r w:rsidRPr="00964DCE">
        <w:rPr>
          <w:rtl/>
        </w:rPr>
        <w:t xml:space="preserve"> </w:t>
      </w:r>
      <w:r w:rsidRPr="00964DCE">
        <w:rPr>
          <w:rFonts w:ascii="Simplified Arabic" w:hAnsi="Simplified Arabic" w:cs="Simplified Arabic"/>
          <w:sz w:val="28"/>
          <w:szCs w:val="28"/>
          <w:rtl/>
        </w:rPr>
        <w:t>نساء حرّات، نساء حرات في فلسطين الحرّة</w:t>
      </w:r>
      <w:r w:rsidRPr="00C65B29">
        <w:rPr>
          <w:rFonts w:ascii="Simplified Arabic" w:hAnsi="Simplified Arabic" w:cs="Simplified Arabic"/>
          <w:sz w:val="28"/>
          <w:szCs w:val="28"/>
          <w:rtl/>
        </w:rPr>
        <w:t>"، ورغم أنها تشير إلى النساء في فلسطين ككل، إلا أن تركيزها الرئيسي هو على النساء اللواتي يعشن في أراضينا</w:t>
      </w:r>
      <w:r w:rsidRPr="00C65B29">
        <w:rPr>
          <w:rFonts w:ascii="Simplified Arabic" w:hAnsi="Simplified Arabic" w:cs="Simplified Arabic"/>
          <w:sz w:val="28"/>
          <w:szCs w:val="28"/>
        </w:rPr>
        <w:t>.</w:t>
      </w:r>
    </w:p>
    <w:p w14:paraId="39A7C997" w14:textId="77777777" w:rsidR="004D0221" w:rsidRPr="00C65B29" w:rsidRDefault="004D0221" w:rsidP="004D0221">
      <w:pPr>
        <w:bidi/>
        <w:jc w:val="lowKashida"/>
        <w:rPr>
          <w:rFonts w:ascii="Simplified Arabic" w:hAnsi="Simplified Arabic" w:cs="Simplified Arabic"/>
          <w:sz w:val="28"/>
          <w:szCs w:val="28"/>
        </w:rPr>
      </w:pPr>
      <w:r w:rsidRPr="00964DCE">
        <w:rPr>
          <w:rFonts w:ascii="Simplified Arabic" w:hAnsi="Simplified Arabic" w:cs="Simplified Arabic" w:hint="cs"/>
          <w:b/>
          <w:bCs/>
          <w:sz w:val="28"/>
          <w:szCs w:val="28"/>
          <w:rtl/>
        </w:rPr>
        <w:t>ا</w:t>
      </w:r>
      <w:r w:rsidRPr="00C65B29">
        <w:rPr>
          <w:rFonts w:ascii="Simplified Arabic" w:hAnsi="Simplified Arabic" w:cs="Simplified Arabic"/>
          <w:b/>
          <w:bCs/>
          <w:sz w:val="28"/>
          <w:szCs w:val="28"/>
          <w:rtl/>
        </w:rPr>
        <w:t>لنساء فلسطين تاريخ طويل من المقاومة والفكر النسوي</w:t>
      </w:r>
      <w:r w:rsidRPr="00C65B29">
        <w:rPr>
          <w:rFonts w:ascii="Simplified Arabic" w:hAnsi="Simplified Arabic" w:cs="Simplified Arabic"/>
          <w:sz w:val="28"/>
          <w:szCs w:val="28"/>
          <w:rtl/>
        </w:rPr>
        <w:t>. في فلسطين، كونك امرأة يعني أن تقاتلي مرتين: ضد نظام أبوي وتسلطي لا يزال موجودًا حتى اليوم، وضد الاحتلال. نضالنا النسوي ومقاومتنا غير قابلين للتفريق: من خلال النضال النسوي ندافع عن حقوقنا ضد عقلية أبوية متزايدة في الضفة الغربية كما هو الحال في بقية العالم، ونحن أيضًا نكافح ضد الاحتلال العسكري، ونظام الفصل العنصري والاستعمار الذي تنفذه إسرائيل. على مر السنين، أسسنا جمعيات نسائية تروج للتماسك الاجتماعي وحقوق النساء الأساسية، من الصحة إلى الطلاق، في أراضينا. نحن جزء من تاريخ نساء قاد إلى قيام السلطة الفلسطينية بتصديق المعاهدات الدولية التي تعزز وتدافع عن حقوق النساء وحريتهن في كلا المجالين المؤسساتي والعائلي</w:t>
      </w:r>
      <w:r w:rsidRPr="00C65B29">
        <w:rPr>
          <w:rFonts w:ascii="Simplified Arabic" w:hAnsi="Simplified Arabic" w:cs="Simplified Arabic"/>
          <w:sz w:val="28"/>
          <w:szCs w:val="28"/>
        </w:rPr>
        <w:t>.</w:t>
      </w:r>
    </w:p>
    <w:p w14:paraId="74ED8AB5"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sz w:val="28"/>
          <w:szCs w:val="28"/>
          <w:rtl/>
        </w:rPr>
        <w:t xml:space="preserve">منذ أكتوبر 2023، نعيش </w:t>
      </w:r>
      <w:r w:rsidRPr="00C65B29">
        <w:rPr>
          <w:rFonts w:ascii="Simplified Arabic" w:hAnsi="Simplified Arabic" w:cs="Simplified Arabic"/>
          <w:b/>
          <w:bCs/>
          <w:sz w:val="28"/>
          <w:szCs w:val="28"/>
          <w:rtl/>
        </w:rPr>
        <w:t>إبادة جماعية</w:t>
      </w:r>
      <w:r w:rsidRPr="00C65B29">
        <w:rPr>
          <w:rFonts w:ascii="Simplified Arabic" w:hAnsi="Simplified Arabic" w:cs="Simplified Arabic"/>
          <w:sz w:val="28"/>
          <w:szCs w:val="28"/>
          <w:rtl/>
        </w:rPr>
        <w:t>، تحدث ليس فقط في قطاع غزة ولكن أيضًا في أراضي الضفة الغربية. أرواح النساء والرجال والأطفال في خطر دائم. هناك إرادة لفرض صمت نهائي على الشعب الفلسطيني أمام أعين العالم</w:t>
      </w:r>
      <w:r w:rsidRPr="00C65B29">
        <w:rPr>
          <w:rFonts w:ascii="Simplified Arabic" w:hAnsi="Simplified Arabic" w:cs="Simplified Arabic"/>
          <w:sz w:val="28"/>
          <w:szCs w:val="28"/>
        </w:rPr>
        <w:t>.</w:t>
      </w:r>
    </w:p>
    <w:p w14:paraId="57EF2E53"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b/>
          <w:bCs/>
          <w:sz w:val="28"/>
          <w:szCs w:val="28"/>
          <w:rtl/>
        </w:rPr>
        <w:t>لماذا من الضروري الحديث عن النساء في حالات الصراع؟</w:t>
      </w:r>
      <w:r w:rsidRPr="00C65B29">
        <w:rPr>
          <w:rFonts w:ascii="Simplified Arabic" w:hAnsi="Simplified Arabic" w:cs="Simplified Arabic"/>
          <w:sz w:val="28"/>
          <w:szCs w:val="28"/>
          <w:rtl/>
        </w:rPr>
        <w:t xml:space="preserve"> يكفي إحصاء صادم للإجابة على هذا السؤال: 70% من القتلى في غزة نتيجة للهجمات الإسرائيلية هن نساء وأطفال (مكتب حقوق الإنسان التابع للأمم المتحدة). لكن هناك المزيد. خلال الحروب، تعاني النساء من ظروف خاصة مرتبطة بجنسهن. أجسادنا تصبح ساحات معركة ولا قيمة لها: نتعرض لجميع أشكال العنف، وليس فقط الاغتصاب. لا يوجد أي اهتمام بصحتنا الجنسية والإنجابية- وهي حق غير قابل للتصرف لأي إنسان. بالإضافة إلى هذا العنف، تتحمل النساء المسؤولية الكاملة عن رعاية الأسر، ورعاية الأطفال، والعناية اليومية بالآخرين. بسبب قلة فرص العمل، وبسبب أن العنف يولد العنف، تؤدي الحروب إلى تغيير التوازنات العائلية والعلاقات الشخصية: العنف المنزلي يزداد ويضاف إلى عبء الاحتلال والحرب</w:t>
      </w:r>
      <w:r w:rsidRPr="00C65B29">
        <w:rPr>
          <w:rFonts w:ascii="Simplified Arabic" w:hAnsi="Simplified Arabic" w:cs="Simplified Arabic"/>
          <w:sz w:val="28"/>
          <w:szCs w:val="28"/>
        </w:rPr>
        <w:t>.</w:t>
      </w:r>
    </w:p>
    <w:p w14:paraId="0DD107A3"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b/>
          <w:bCs/>
          <w:sz w:val="28"/>
          <w:szCs w:val="28"/>
          <w:rtl/>
        </w:rPr>
        <w:t xml:space="preserve">مع جمعياتنا ومع المساعدة الدولية، نحاول تقديم الدعم الاجتماعي والنفسي في أراضينا وأماكن تجمعنا </w:t>
      </w:r>
      <w:r w:rsidRPr="00C65B29">
        <w:rPr>
          <w:rFonts w:ascii="Simplified Arabic" w:hAnsi="Simplified Arabic" w:cs="Simplified Arabic"/>
          <w:sz w:val="28"/>
          <w:szCs w:val="28"/>
          <w:rtl/>
        </w:rPr>
        <w:t>التي تسمح للنساء بالتعامل مع روتين يومي لا يطاق. ومع ذلك، دعونا لا ننسى أن ما يحدث الآن في فلسطين هو</w:t>
      </w:r>
      <w:r w:rsidRPr="00C65B29">
        <w:rPr>
          <w:rFonts w:ascii="Simplified Arabic" w:hAnsi="Simplified Arabic" w:cs="Simplified Arabic"/>
          <w:b/>
          <w:bCs/>
          <w:sz w:val="28"/>
          <w:szCs w:val="28"/>
          <w:rtl/>
        </w:rPr>
        <w:t xml:space="preserve"> الفصل الأخير في تاريخ طويل من العنف</w:t>
      </w:r>
      <w:r w:rsidRPr="00C65B29">
        <w:rPr>
          <w:rFonts w:ascii="Simplified Arabic" w:hAnsi="Simplified Arabic" w:cs="Simplified Arabic"/>
          <w:sz w:val="28"/>
          <w:szCs w:val="28"/>
          <w:rtl/>
        </w:rPr>
        <w:t xml:space="preserve">. إذا كان من جهة قد أدى العيش تحت الاحتلال لأكثر من 70 عامًا إلى إنشاء جمعيات نسائية ومنظمات مقاومة ضد الاحتلال، فإنه من جهة أخرى قد خلق ظروفًا معيشية معقدة وصعبة للنساء. حتى في فترات "السلام الظاهري"، تعاني النساء من الانتهاكات والعنف بشكل يومي. حياتنا </w:t>
      </w:r>
      <w:r w:rsidRPr="00C65B29">
        <w:rPr>
          <w:rFonts w:ascii="Simplified Arabic" w:hAnsi="Simplified Arabic" w:cs="Simplified Arabic"/>
          <w:sz w:val="28"/>
          <w:szCs w:val="28"/>
          <w:rtl/>
        </w:rPr>
        <w:lastRenderedPageBreak/>
        <w:t>وإيقاعاتنا محكومة باستمرار من قبل الحواجز التي قد تستمر ساعات أو دقائق، مما يضطرنا للتنظيم قبل ساعات وساعات لكي لا نتأخر عن العمل، أو نأخذ أطفالنا إلى المدرسة، أو نذهب إلى الطبيب، أو ننتقل إلى مدينة أخرى. الحق في الصحة يتعرض للتهديد</w:t>
      </w:r>
      <w:r>
        <w:rPr>
          <w:rFonts w:ascii="Simplified Arabic" w:hAnsi="Simplified Arabic" w:cs="Simplified Arabic" w:hint="cs"/>
          <w:sz w:val="28"/>
          <w:szCs w:val="28"/>
          <w:rtl/>
        </w:rPr>
        <w:t>،</w:t>
      </w:r>
      <w:r w:rsidRPr="00C65B29">
        <w:rPr>
          <w:rFonts w:ascii="Simplified Arabic" w:hAnsi="Simplified Arabic" w:cs="Simplified Arabic"/>
          <w:sz w:val="28"/>
          <w:szCs w:val="28"/>
          <w:rtl/>
        </w:rPr>
        <w:t xml:space="preserve"> على سبيل المثال، خلال هذه الانتظار الطويل عند الحواجز، وُلدت آلاف النساء في السيارات، مع مضاعفات لكل من الطفل والأم؛ النساء اللواتي يعانين من السرطان أغشي عليهن عند الحواجز لأنهن اضطرين للانتظار واقفات في طريق عودتهن من جلسات العلاج الكيميائي. النساء يجرين عمليات قيصرية دون تخدير أيضًا</w:t>
      </w:r>
      <w:r>
        <w:rPr>
          <w:rFonts w:ascii="Simplified Arabic" w:hAnsi="Simplified Arabic" w:cs="Simplified Arabic" w:hint="cs"/>
          <w:sz w:val="28"/>
          <w:szCs w:val="28"/>
          <w:rtl/>
        </w:rPr>
        <w:t>،</w:t>
      </w:r>
      <w:r w:rsidRPr="00C65B29">
        <w:rPr>
          <w:rFonts w:ascii="Simplified Arabic" w:hAnsi="Simplified Arabic" w:cs="Simplified Arabic"/>
          <w:sz w:val="28"/>
          <w:szCs w:val="28"/>
          <w:rtl/>
        </w:rPr>
        <w:t xml:space="preserve"> وتزداد رعاية النساء وجميع الأشخاص ذوي الاحتياجات الخاصة سوءًا</w:t>
      </w:r>
      <w:r w:rsidRPr="00C65B29">
        <w:rPr>
          <w:rFonts w:ascii="Simplified Arabic" w:hAnsi="Simplified Arabic" w:cs="Simplified Arabic"/>
          <w:sz w:val="28"/>
          <w:szCs w:val="28"/>
        </w:rPr>
        <w:t>.</w:t>
      </w:r>
    </w:p>
    <w:p w14:paraId="271EB7C2"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sz w:val="28"/>
          <w:szCs w:val="28"/>
          <w:rtl/>
        </w:rPr>
        <w:t xml:space="preserve">العنف حاضر في كل جانب من جوانب حياتنا. على سبيل المثال، في موسم حصاد الزيتون، عندما تكون النساء في الخط الأمامي، يضطرنا المستوطنون أو الجنود- أو كلاهما- باستخدام العنف الجسدي واللفظي لإجبارنا على ترك أراضينا وحصادنا. نتعرض باستمرار للعنف النفسي عندما يداهم الجنود، في </w:t>
      </w:r>
      <w:r>
        <w:rPr>
          <w:rFonts w:ascii="Simplified Arabic" w:hAnsi="Simplified Arabic" w:cs="Simplified Arabic" w:hint="cs"/>
          <w:sz w:val="28"/>
          <w:szCs w:val="28"/>
          <w:rtl/>
        </w:rPr>
        <w:t>المداهمات</w:t>
      </w:r>
      <w:r w:rsidRPr="00C65B29">
        <w:rPr>
          <w:rFonts w:ascii="Simplified Arabic" w:hAnsi="Simplified Arabic" w:cs="Simplified Arabic"/>
          <w:sz w:val="28"/>
          <w:szCs w:val="28"/>
          <w:rtl/>
        </w:rPr>
        <w:t xml:space="preserve"> الليلية، منزلنا لتدميره واعتقال أحد أفراد أسرتنا. ونظرًا لتاريخنا الطويل من المقاومة، نجد أنفسنا في كثير من الأحيان في السجون الإسرائيلية، نتعرض لجميع أشكال العنف الجسدي</w:t>
      </w:r>
      <w:r w:rsidRPr="00C65B29">
        <w:rPr>
          <w:rFonts w:ascii="Simplified Arabic" w:hAnsi="Simplified Arabic" w:cs="Simplified Arabic"/>
          <w:sz w:val="28"/>
          <w:szCs w:val="28"/>
        </w:rPr>
        <w:t>.</w:t>
      </w:r>
    </w:p>
    <w:p w14:paraId="607C4226"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sz w:val="28"/>
          <w:szCs w:val="28"/>
          <w:rtl/>
        </w:rPr>
        <w:t>هذه الأمثلة تلخص بشكل مختصر ما نعيشه يوميًا منذ عقود، والذي أصبح الآن مضاعفًا مع هذه الحرب المستمرة</w:t>
      </w:r>
      <w:r w:rsidRPr="00C65B29">
        <w:rPr>
          <w:rFonts w:ascii="Simplified Arabic" w:hAnsi="Simplified Arabic" w:cs="Simplified Arabic"/>
          <w:sz w:val="28"/>
          <w:szCs w:val="28"/>
        </w:rPr>
        <w:t>.</w:t>
      </w:r>
    </w:p>
    <w:p w14:paraId="1A02A03F"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b/>
          <w:bCs/>
          <w:sz w:val="28"/>
          <w:szCs w:val="28"/>
          <w:rtl/>
        </w:rPr>
        <w:t>الاحتلال والحرب الآن يدفعان النساء نحو الاختفاء:</w:t>
      </w:r>
      <w:r w:rsidRPr="00C65B29">
        <w:rPr>
          <w:rFonts w:ascii="Simplified Arabic" w:hAnsi="Simplified Arabic" w:cs="Simplified Arabic"/>
          <w:sz w:val="28"/>
          <w:szCs w:val="28"/>
          <w:rtl/>
        </w:rPr>
        <w:t xml:space="preserve"> المساحات العامة التي حصلنا عليها بعد سنوات طويلة من النضال قد تقلصت وحقوقنا أصبحت في خطر من أن تُهمل بمجرد أن يتم تحقيق السلام. كثيرًا ما تصبح حقوقنا أقل أهمية حتى بالنسبة لنا، في ظل الحاجة المستمرة للنضال ضد الاحتلال من أجل البقاء. </w:t>
      </w:r>
      <w:r w:rsidRPr="00C65B29">
        <w:rPr>
          <w:rFonts w:ascii="Simplified Arabic" w:hAnsi="Simplified Arabic" w:cs="Simplified Arabic"/>
          <w:b/>
          <w:bCs/>
          <w:sz w:val="28"/>
          <w:szCs w:val="28"/>
          <w:rtl/>
        </w:rPr>
        <w:t>بينما تجد النساء قوتهن من العلاقات بين النساء، ومن الشبكات السياسية والتضامنية التي بنيناها ونواصل بناؤها،</w:t>
      </w:r>
      <w:r w:rsidRPr="00C65B29">
        <w:rPr>
          <w:rFonts w:ascii="Simplified Arabic" w:hAnsi="Simplified Arabic" w:cs="Simplified Arabic"/>
          <w:sz w:val="28"/>
          <w:szCs w:val="28"/>
          <w:rtl/>
        </w:rPr>
        <w:t xml:space="preserve"> ندعو نساء المجتمع الدولي للوقوف معنا وتضخيم صوتنا، للمطالبة أولاً بوقف إطلاق النار. ندعو إلى ممارسة الضغط على المجتمع الدولي لكي تتمكن المنظمات الدولية من دخول جميع الأراضي ولعب دور المراقب والشاهد الدولي لما يحدث</w:t>
      </w:r>
      <w:r w:rsidRPr="00C65B29">
        <w:rPr>
          <w:rFonts w:ascii="Simplified Arabic" w:hAnsi="Simplified Arabic" w:cs="Simplified Arabic"/>
          <w:sz w:val="28"/>
          <w:szCs w:val="28"/>
        </w:rPr>
        <w:t>.</w:t>
      </w:r>
    </w:p>
    <w:p w14:paraId="71CA4EB3"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sz w:val="28"/>
          <w:szCs w:val="28"/>
          <w:rtl/>
        </w:rPr>
        <w:t>قانون الحرب، أو القانون الدولي الإنساني، هو أحد الأطر القانونية الأساسية التي تضمن حماية النساء في النزاعات المسلحة منذ اتفاقيات جنيف لعام 1949. ينص القانون الدولي الإنساني على مبدأ أساسي يحظر التمييز على أساس الجنس، وهذا يشمل جميع جوانب الحماية الإنسانية أثناء النزاعات المسلحة. وهناك أيضًا حماية خاصة للنساء في اتفاقيات جنيف وبروتوكولاتها، وهي تدابير وقائية تهدف إلى توفير ضمانات إضافية للنساء بسبب احتياجاتهن الخاصة في سياق النزاع المسلح، وضمان معاملة النساء بكرامة وحمايتهن في هذه الظروف. نطالب بتنفيذ هذه المعايير الدولية للحماية</w:t>
      </w:r>
      <w:r w:rsidRPr="00C65B29">
        <w:rPr>
          <w:rFonts w:ascii="Simplified Arabic" w:hAnsi="Simplified Arabic" w:cs="Simplified Arabic"/>
          <w:sz w:val="28"/>
          <w:szCs w:val="28"/>
        </w:rPr>
        <w:t>.</w:t>
      </w:r>
    </w:p>
    <w:p w14:paraId="793A239B"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sz w:val="28"/>
          <w:szCs w:val="28"/>
          <w:rtl/>
        </w:rPr>
        <w:t>نحن معًا ندعو أيضًا النساء الفلسطينيات للمشاركة في بناء مسارات ممكنة للسلام ولأن يكن حاضرات في كل طاولة مفاوضات كما يتطلب قرار الأمم المتحدة 1325</w:t>
      </w:r>
      <w:r w:rsidRPr="00C65B29">
        <w:rPr>
          <w:rFonts w:ascii="Simplified Arabic" w:hAnsi="Simplified Arabic" w:cs="Simplified Arabic"/>
          <w:sz w:val="28"/>
          <w:szCs w:val="28"/>
        </w:rPr>
        <w:t>.</w:t>
      </w:r>
    </w:p>
    <w:p w14:paraId="4674F7CE" w14:textId="77777777" w:rsidR="004D0221" w:rsidRPr="00C65B29" w:rsidRDefault="004D0221" w:rsidP="004D0221">
      <w:pPr>
        <w:bidi/>
        <w:jc w:val="lowKashida"/>
        <w:rPr>
          <w:rFonts w:ascii="Simplified Arabic" w:hAnsi="Simplified Arabic" w:cs="Simplified Arabic"/>
          <w:sz w:val="28"/>
          <w:szCs w:val="28"/>
        </w:rPr>
      </w:pPr>
      <w:r w:rsidRPr="00C65B29">
        <w:rPr>
          <w:rFonts w:ascii="Simplified Arabic" w:hAnsi="Simplified Arabic" w:cs="Simplified Arabic"/>
          <w:sz w:val="28"/>
          <w:szCs w:val="28"/>
          <w:rtl/>
        </w:rPr>
        <w:t>ومن هنا جاء عنوان هذا المشروع</w:t>
      </w:r>
      <w:r w:rsidRPr="00C65B29">
        <w:rPr>
          <w:rFonts w:ascii="Simplified Arabic" w:hAnsi="Simplified Arabic" w:cs="Simplified Arabic"/>
          <w:sz w:val="28"/>
          <w:szCs w:val="28"/>
        </w:rPr>
        <w:t xml:space="preserve">: </w:t>
      </w:r>
      <w:r w:rsidRPr="00964DCE">
        <w:rPr>
          <w:rFonts w:ascii="Simplified Arabic" w:hAnsi="Simplified Arabic" w:cs="Simplified Arabic"/>
          <w:b/>
          <w:bCs/>
          <w:sz w:val="28"/>
          <w:szCs w:val="28"/>
          <w:rtl/>
        </w:rPr>
        <w:t>نساء حرّات، نساء حرات في فلسطين الحرّة</w:t>
      </w:r>
      <w:r w:rsidRPr="00C65B29">
        <w:rPr>
          <w:rFonts w:ascii="Simplified Arabic" w:hAnsi="Simplified Arabic" w:cs="Simplified Arabic"/>
          <w:b/>
          <w:bCs/>
          <w:sz w:val="28"/>
          <w:szCs w:val="28"/>
        </w:rPr>
        <w:t>.</w:t>
      </w:r>
    </w:p>
    <w:p w14:paraId="1053757A" w14:textId="77777777" w:rsidR="004D0221" w:rsidRPr="00C65B29" w:rsidRDefault="004D0221" w:rsidP="004D0221">
      <w:pPr>
        <w:bidi/>
        <w:jc w:val="right"/>
        <w:rPr>
          <w:rFonts w:ascii="Simplified Arabic" w:hAnsi="Simplified Arabic" w:cs="Simplified Arabic"/>
          <w:sz w:val="28"/>
          <w:szCs w:val="28"/>
        </w:rPr>
      </w:pPr>
      <w:r w:rsidRPr="00C65B29">
        <w:rPr>
          <w:rFonts w:ascii="Simplified Arabic" w:hAnsi="Simplified Arabic" w:cs="Simplified Arabic"/>
          <w:b/>
          <w:bCs/>
          <w:sz w:val="28"/>
          <w:szCs w:val="28"/>
          <w:rtl/>
        </w:rPr>
        <w:lastRenderedPageBreak/>
        <w:t>التوقيع</w:t>
      </w:r>
    </w:p>
    <w:p w14:paraId="6CCE826A" w14:textId="77777777" w:rsidR="004D0221" w:rsidRDefault="004D0221" w:rsidP="004D0221">
      <w:pPr>
        <w:bidi/>
        <w:jc w:val="lowKashida"/>
        <w:rPr>
          <w:rFonts w:ascii="Simplified Arabic" w:hAnsi="Simplified Arabic" w:cs="Simplified Arabic"/>
          <w:sz w:val="28"/>
          <w:szCs w:val="28"/>
        </w:rPr>
      </w:pPr>
    </w:p>
    <w:p w14:paraId="7D7D9E59" w14:textId="46EB389A" w:rsidR="00EB1868" w:rsidRDefault="00FC3729" w:rsidP="00EB1868">
      <w:pPr>
        <w:bidi/>
        <w:jc w:val="lowKashida"/>
        <w:rPr>
          <w:rFonts w:ascii="Simplified Arabic" w:hAnsi="Simplified Arabic" w:cs="Simplified Arabic"/>
          <w:sz w:val="28"/>
          <w:szCs w:val="28"/>
        </w:rPr>
      </w:pPr>
      <w:r>
        <w:rPr>
          <w:noProof/>
        </w:rPr>
        <w:drawing>
          <wp:inline distT="0" distB="0" distL="0" distR="0" wp14:anchorId="48E74C4E" wp14:editId="6C671670">
            <wp:extent cx="1816100" cy="330200"/>
            <wp:effectExtent l="0" t="0" r="0" b="0"/>
            <wp:docPr id="1615345752" name="Immagine 1" descr="Immagine che contiene testo, Carattere, bianco, bianco e n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345752" name="Immagine 1" descr="Immagine che contiene testo, Carattere, bianco, bianco e nero&#10;&#10;Descrizione generata automaticamente"/>
                    <pic:cNvPicPr>
                      <a:picLocks noChangeAspect="1"/>
                    </pic:cNvPicPr>
                  </pic:nvPicPr>
                  <pic:blipFill>
                    <a:blip r:embed="rId4"/>
                    <a:stretch>
                      <a:fillRect/>
                    </a:stretch>
                  </pic:blipFill>
                  <pic:spPr>
                    <a:xfrm>
                      <a:off x="0" y="0"/>
                      <a:ext cx="1816100" cy="330200"/>
                    </a:xfrm>
                    <a:prstGeom prst="rect">
                      <a:avLst/>
                    </a:prstGeom>
                  </pic:spPr>
                </pic:pic>
              </a:graphicData>
            </a:graphic>
          </wp:inline>
        </w:drawing>
      </w:r>
    </w:p>
    <w:p w14:paraId="00D0E22C" w14:textId="77777777" w:rsidR="00FC3729" w:rsidRDefault="00FC3729" w:rsidP="00FC3729">
      <w:pPr>
        <w:bidi/>
        <w:jc w:val="lowKashida"/>
        <w:rPr>
          <w:rFonts w:ascii="Simplified Arabic" w:hAnsi="Simplified Arabic" w:cs="Simplified Arabic"/>
          <w:sz w:val="28"/>
          <w:szCs w:val="28"/>
        </w:rPr>
      </w:pPr>
    </w:p>
    <w:p w14:paraId="4515E8F3" w14:textId="1785424C" w:rsidR="00FC3729" w:rsidRDefault="00FC3729" w:rsidP="00FC3729">
      <w:pPr>
        <w:bidi/>
        <w:jc w:val="lowKashida"/>
        <w:rPr>
          <w:rFonts w:ascii="Simplified Arabic" w:hAnsi="Simplified Arabic" w:cs="Simplified Arabic"/>
          <w:sz w:val="28"/>
          <w:szCs w:val="28"/>
        </w:rPr>
      </w:pPr>
      <w:r w:rsidRPr="00E455E4">
        <w:rPr>
          <w:noProof/>
        </w:rPr>
        <w:drawing>
          <wp:inline distT="0" distB="0" distL="0" distR="0" wp14:anchorId="6E4D17FA" wp14:editId="4C487B4E">
            <wp:extent cx="3177540" cy="853657"/>
            <wp:effectExtent l="0" t="0" r="3810" b="3810"/>
            <wp:docPr id="1415267631" name="Immagine 1" descr="Immagine che contiene testo, Carattere, bianco, tipo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67631" name="Immagine 1" descr="Immagine che contiene testo, Carattere, bianco, tipografia&#10;&#10;Descrizione generata automaticamente"/>
                    <pic:cNvPicPr/>
                  </pic:nvPicPr>
                  <pic:blipFill>
                    <a:blip r:embed="rId5"/>
                    <a:stretch>
                      <a:fillRect/>
                    </a:stretch>
                  </pic:blipFill>
                  <pic:spPr>
                    <a:xfrm>
                      <a:off x="0" y="0"/>
                      <a:ext cx="3284664" cy="882436"/>
                    </a:xfrm>
                    <a:prstGeom prst="rect">
                      <a:avLst/>
                    </a:prstGeom>
                  </pic:spPr>
                </pic:pic>
              </a:graphicData>
            </a:graphic>
          </wp:inline>
        </w:drawing>
      </w:r>
    </w:p>
    <w:p w14:paraId="7F9C536C" w14:textId="286B792D" w:rsidR="00FC3729" w:rsidRDefault="00FC3729" w:rsidP="00FC3729">
      <w:pPr>
        <w:bidi/>
        <w:jc w:val="lowKashida"/>
        <w:rPr>
          <w:rFonts w:ascii="Simplified Arabic" w:hAnsi="Simplified Arabic" w:cs="Simplified Arabic"/>
          <w:sz w:val="28"/>
          <w:szCs w:val="28"/>
        </w:rPr>
      </w:pPr>
      <w:r w:rsidRPr="001D7A32">
        <w:rPr>
          <w:noProof/>
        </w:rPr>
        <w:drawing>
          <wp:inline distT="0" distB="0" distL="0" distR="0" wp14:anchorId="3E14695F" wp14:editId="301B39EE">
            <wp:extent cx="2425700" cy="330200"/>
            <wp:effectExtent l="0" t="0" r="0" b="0"/>
            <wp:docPr id="298876872" name="Immagine 1" descr="Immagine che contiene Carattere, tipografia, calligrafia, handwritte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76872" name="Immagine 1" descr="Immagine che contiene Carattere, tipografia, calligrafia, handwritten&#10;&#10;Descrizione generata automaticamente"/>
                    <pic:cNvPicPr/>
                  </pic:nvPicPr>
                  <pic:blipFill>
                    <a:blip r:embed="rId6"/>
                    <a:stretch>
                      <a:fillRect/>
                    </a:stretch>
                  </pic:blipFill>
                  <pic:spPr>
                    <a:xfrm>
                      <a:off x="0" y="0"/>
                      <a:ext cx="2425700" cy="330200"/>
                    </a:xfrm>
                    <a:prstGeom prst="rect">
                      <a:avLst/>
                    </a:prstGeom>
                  </pic:spPr>
                </pic:pic>
              </a:graphicData>
            </a:graphic>
          </wp:inline>
        </w:drawing>
      </w:r>
    </w:p>
    <w:p w14:paraId="475A75E6" w14:textId="77777777" w:rsidR="00FC3729" w:rsidRDefault="00FC3729" w:rsidP="00FC3729">
      <w:pPr>
        <w:bidi/>
        <w:jc w:val="lowKashida"/>
        <w:rPr>
          <w:rFonts w:ascii="Simplified Arabic" w:hAnsi="Simplified Arabic" w:cs="Simplified Arabic"/>
          <w:sz w:val="28"/>
          <w:szCs w:val="28"/>
        </w:rPr>
      </w:pPr>
    </w:p>
    <w:p w14:paraId="779B8E36" w14:textId="77777777" w:rsidR="00FC3729" w:rsidRPr="00FC3729" w:rsidRDefault="00FC3729" w:rsidP="00FC3729">
      <w:pPr>
        <w:jc w:val="right"/>
        <w:rPr>
          <w:rFonts w:ascii="Arial" w:hAnsi="Arial" w:cs="Arial"/>
          <w:color w:val="222222"/>
          <w:sz w:val="44"/>
          <w:szCs w:val="44"/>
          <w:shd w:val="clear" w:color="auto" w:fill="FFFFFF"/>
        </w:rPr>
      </w:pPr>
      <w:proofErr w:type="spellStart"/>
      <w:r w:rsidRPr="00FC3729">
        <w:rPr>
          <w:rFonts w:ascii="Arial" w:hAnsi="Arial" w:cs="Arial"/>
          <w:color w:val="222222"/>
          <w:sz w:val="44"/>
          <w:szCs w:val="44"/>
          <w:shd w:val="clear" w:color="auto" w:fill="FFFFFF"/>
        </w:rPr>
        <w:t>جمعية</w:t>
      </w:r>
      <w:proofErr w:type="spellEnd"/>
      <w:r w:rsidRPr="00FC3729">
        <w:rPr>
          <w:rFonts w:ascii="Arial" w:hAnsi="Arial" w:cs="Arial"/>
          <w:color w:val="222222"/>
          <w:sz w:val="44"/>
          <w:szCs w:val="44"/>
          <w:shd w:val="clear" w:color="auto" w:fill="FFFFFF"/>
        </w:rPr>
        <w:t xml:space="preserve"> </w:t>
      </w:r>
      <w:proofErr w:type="spellStart"/>
      <w:r w:rsidRPr="00FC3729">
        <w:rPr>
          <w:rFonts w:ascii="Arial" w:hAnsi="Arial" w:cs="Arial"/>
          <w:color w:val="222222"/>
          <w:sz w:val="44"/>
          <w:szCs w:val="44"/>
          <w:shd w:val="clear" w:color="auto" w:fill="FFFFFF"/>
        </w:rPr>
        <w:t>سيدات</w:t>
      </w:r>
      <w:proofErr w:type="spellEnd"/>
      <w:r w:rsidRPr="00FC3729">
        <w:rPr>
          <w:rFonts w:ascii="Arial" w:hAnsi="Arial" w:cs="Arial"/>
          <w:color w:val="222222"/>
          <w:sz w:val="44"/>
          <w:szCs w:val="44"/>
          <w:shd w:val="clear" w:color="auto" w:fill="FFFFFF"/>
        </w:rPr>
        <w:t xml:space="preserve"> </w:t>
      </w:r>
      <w:proofErr w:type="spellStart"/>
      <w:r w:rsidRPr="00FC3729">
        <w:rPr>
          <w:rFonts w:ascii="Arial" w:hAnsi="Arial" w:cs="Arial"/>
          <w:color w:val="222222"/>
          <w:sz w:val="44"/>
          <w:szCs w:val="44"/>
          <w:shd w:val="clear" w:color="auto" w:fill="FFFFFF"/>
        </w:rPr>
        <w:t>بيرزيت</w:t>
      </w:r>
      <w:proofErr w:type="spellEnd"/>
      <w:r w:rsidRPr="00FC3729">
        <w:rPr>
          <w:rFonts w:ascii="Arial" w:hAnsi="Arial" w:cs="Arial"/>
          <w:color w:val="222222"/>
          <w:sz w:val="44"/>
          <w:szCs w:val="44"/>
          <w:shd w:val="clear" w:color="auto" w:fill="FFFFFF"/>
        </w:rPr>
        <w:t xml:space="preserve"> </w:t>
      </w:r>
      <w:proofErr w:type="spellStart"/>
      <w:r w:rsidRPr="00FC3729">
        <w:rPr>
          <w:rFonts w:ascii="Arial" w:hAnsi="Arial" w:cs="Arial"/>
          <w:color w:val="222222"/>
          <w:sz w:val="44"/>
          <w:szCs w:val="44"/>
          <w:shd w:val="clear" w:color="auto" w:fill="FFFFFF"/>
        </w:rPr>
        <w:t>الخيرية</w:t>
      </w:r>
      <w:proofErr w:type="spellEnd"/>
    </w:p>
    <w:p w14:paraId="10F3BC9E" w14:textId="77777777" w:rsidR="00FC3729" w:rsidRPr="00C65B29" w:rsidRDefault="00FC3729" w:rsidP="00FC3729">
      <w:pPr>
        <w:bidi/>
        <w:rPr>
          <w:rFonts w:ascii="Simplified Arabic" w:hAnsi="Simplified Arabic" w:cs="Simplified Arabic"/>
          <w:sz w:val="28"/>
          <w:szCs w:val="28"/>
        </w:rPr>
      </w:pPr>
    </w:p>
    <w:p w14:paraId="1CEC2AEC" w14:textId="77777777" w:rsidR="004D0221" w:rsidRDefault="004D0221">
      <w:pPr>
        <w:spacing w:line="259" w:lineRule="auto"/>
        <w:rPr>
          <w:rFonts w:ascii="Times New Roman" w:hAnsi="Times New Roman" w:cs="Times New Roman"/>
        </w:rPr>
      </w:pPr>
      <w:r>
        <w:rPr>
          <w:rFonts w:ascii="Times New Roman" w:hAnsi="Times New Roman" w:cs="Times New Roman"/>
        </w:rPr>
        <w:br w:type="page"/>
      </w:r>
    </w:p>
    <w:p w14:paraId="6E7833E6" w14:textId="496E0615" w:rsidR="00A43B4C" w:rsidRDefault="00A43B4C" w:rsidP="00A43B4C">
      <w:pPr>
        <w:jc w:val="center"/>
        <w:rPr>
          <w:rFonts w:ascii="Times New Roman" w:hAnsi="Times New Roman" w:cs="Times New Roman"/>
        </w:rPr>
      </w:pPr>
      <w:r>
        <w:rPr>
          <w:rFonts w:ascii="Times New Roman" w:hAnsi="Times New Roman" w:cs="Times New Roman"/>
        </w:rPr>
        <w:lastRenderedPageBreak/>
        <w:t xml:space="preserve">APPELLO INTERNAZIONALE </w:t>
      </w:r>
    </w:p>
    <w:p w14:paraId="146BF89E" w14:textId="77777777" w:rsidR="00A43B4C" w:rsidRDefault="00A43B4C" w:rsidP="00A43B4C">
      <w:pPr>
        <w:jc w:val="center"/>
        <w:rPr>
          <w:rFonts w:ascii="Times New Roman" w:hAnsi="Times New Roman" w:cs="Times New Roman"/>
        </w:rPr>
      </w:pPr>
      <w:r>
        <w:rPr>
          <w:rFonts w:ascii="Times New Roman" w:hAnsi="Times New Roman" w:cs="Times New Roman"/>
        </w:rPr>
        <w:t xml:space="preserve">NISSAA HURAT, DONNE LIBERE IN PALESTINA LIBERA </w:t>
      </w:r>
    </w:p>
    <w:p w14:paraId="23E7C208" w14:textId="77777777" w:rsidR="00A43B4C" w:rsidRDefault="00A43B4C" w:rsidP="00A43B4C">
      <w:pPr>
        <w:rPr>
          <w:rFonts w:ascii="Times New Roman" w:hAnsi="Times New Roman" w:cs="Times New Roman"/>
        </w:rPr>
      </w:pPr>
    </w:p>
    <w:p w14:paraId="7236A2EC" w14:textId="717EE135" w:rsidR="00A43B4C" w:rsidRPr="00A43B4C" w:rsidRDefault="00A43B4C" w:rsidP="00A43B4C">
      <w:pPr>
        <w:jc w:val="both"/>
        <w:rPr>
          <w:rFonts w:ascii="Times New Roman" w:hAnsi="Times New Roman" w:cs="Times New Roman"/>
          <w:i/>
          <w:iCs/>
        </w:rPr>
      </w:pPr>
      <w:r w:rsidRPr="00A43B4C">
        <w:rPr>
          <w:rFonts w:ascii="Times New Roman" w:hAnsi="Times New Roman" w:cs="Times New Roman"/>
          <w:i/>
          <w:iCs/>
        </w:rPr>
        <w:t xml:space="preserve">Questo documento è rivolto alla società palestinese, alle donne palestinesi di tutte le età e </w:t>
      </w:r>
      <w:proofErr w:type="gramStart"/>
      <w:r w:rsidRPr="00A43B4C">
        <w:rPr>
          <w:rFonts w:ascii="Times New Roman" w:hAnsi="Times New Roman" w:cs="Times New Roman"/>
          <w:i/>
          <w:iCs/>
        </w:rPr>
        <w:t>background</w:t>
      </w:r>
      <w:proofErr w:type="gramEnd"/>
      <w:r w:rsidRPr="00A43B4C">
        <w:rPr>
          <w:rFonts w:ascii="Times New Roman" w:hAnsi="Times New Roman" w:cs="Times New Roman"/>
          <w:i/>
          <w:iCs/>
        </w:rPr>
        <w:t xml:space="preserve"> e alle donne a livello internazionale. Ci rivolgiamo a tutte le associazioni femministe e a coloro che hanno a cuore i diritti umani e la pace. È stato ideato e redatto da tre associazioni di Ramallah, </w:t>
      </w:r>
      <w:proofErr w:type="spellStart"/>
      <w:r w:rsidRPr="00A43B4C">
        <w:rPr>
          <w:rFonts w:ascii="Times New Roman" w:hAnsi="Times New Roman" w:cs="Times New Roman"/>
          <w:i/>
          <w:iCs/>
        </w:rPr>
        <w:t>Taybeh</w:t>
      </w:r>
      <w:proofErr w:type="spellEnd"/>
      <w:r w:rsidRPr="00A43B4C">
        <w:rPr>
          <w:rFonts w:ascii="Times New Roman" w:hAnsi="Times New Roman" w:cs="Times New Roman"/>
          <w:i/>
          <w:iCs/>
        </w:rPr>
        <w:t xml:space="preserve"> e Ain Arik attive nel progetto internazionale “</w:t>
      </w:r>
      <w:proofErr w:type="spellStart"/>
      <w:r w:rsidRPr="00A43B4C">
        <w:rPr>
          <w:rFonts w:ascii="Times New Roman" w:hAnsi="Times New Roman" w:cs="Times New Roman"/>
          <w:i/>
          <w:iCs/>
        </w:rPr>
        <w:t>Nissaa</w:t>
      </w:r>
      <w:proofErr w:type="spellEnd"/>
      <w:r w:rsidRPr="00A43B4C">
        <w:rPr>
          <w:rFonts w:ascii="Times New Roman" w:hAnsi="Times New Roman" w:cs="Times New Roman"/>
          <w:i/>
          <w:iCs/>
        </w:rPr>
        <w:t xml:space="preserve"> </w:t>
      </w:r>
      <w:proofErr w:type="spellStart"/>
      <w:r w:rsidRPr="00A43B4C">
        <w:rPr>
          <w:rFonts w:ascii="Times New Roman" w:hAnsi="Times New Roman" w:cs="Times New Roman"/>
          <w:i/>
          <w:iCs/>
        </w:rPr>
        <w:t>Hurat</w:t>
      </w:r>
      <w:proofErr w:type="spellEnd"/>
      <w:r w:rsidRPr="00A43B4C">
        <w:rPr>
          <w:rFonts w:ascii="Times New Roman" w:hAnsi="Times New Roman" w:cs="Times New Roman"/>
          <w:i/>
          <w:iCs/>
        </w:rPr>
        <w:t xml:space="preserve">, donne libere in </w:t>
      </w:r>
      <w:r w:rsidR="00054E94" w:rsidRPr="00A43B4C">
        <w:rPr>
          <w:rFonts w:ascii="Times New Roman" w:hAnsi="Times New Roman" w:cs="Times New Roman"/>
          <w:i/>
          <w:iCs/>
        </w:rPr>
        <w:t>Palestina</w:t>
      </w:r>
      <w:r w:rsidRPr="00A43B4C">
        <w:rPr>
          <w:rFonts w:ascii="Times New Roman" w:hAnsi="Times New Roman" w:cs="Times New Roman"/>
          <w:i/>
          <w:iCs/>
        </w:rPr>
        <w:t xml:space="preserve"> libera”</w:t>
      </w:r>
      <w:r w:rsidR="00FC3729">
        <w:rPr>
          <w:rFonts w:ascii="Times New Roman" w:hAnsi="Times New Roman" w:cs="Times New Roman"/>
          <w:i/>
          <w:iCs/>
        </w:rPr>
        <w:t xml:space="preserve"> finanziato dalla Regione </w:t>
      </w:r>
      <w:proofErr w:type="gramStart"/>
      <w:r w:rsidR="00FC3729">
        <w:rPr>
          <w:rFonts w:ascii="Times New Roman" w:hAnsi="Times New Roman" w:cs="Times New Roman"/>
          <w:i/>
          <w:iCs/>
        </w:rPr>
        <w:t>Emilia Romagna</w:t>
      </w:r>
      <w:proofErr w:type="gramEnd"/>
      <w:r w:rsidR="00FC3729">
        <w:rPr>
          <w:rFonts w:ascii="Times New Roman" w:hAnsi="Times New Roman" w:cs="Times New Roman"/>
          <w:i/>
          <w:iCs/>
        </w:rPr>
        <w:t xml:space="preserve"> </w:t>
      </w:r>
      <w:r w:rsidR="00722D98">
        <w:rPr>
          <w:rFonts w:ascii="Times New Roman" w:hAnsi="Times New Roman" w:cs="Times New Roman"/>
          <w:i/>
          <w:iCs/>
        </w:rPr>
        <w:t>tramite il bando per la Cooperazione internazionale 2023</w:t>
      </w:r>
      <w:r w:rsidRPr="00A43B4C">
        <w:rPr>
          <w:rFonts w:ascii="Times New Roman" w:hAnsi="Times New Roman" w:cs="Times New Roman"/>
          <w:i/>
          <w:iCs/>
        </w:rPr>
        <w:t xml:space="preserve">. Parla delle donne in Palestina tutta, ma si concentra sulle donne che vivono </w:t>
      </w:r>
      <w:r w:rsidR="00054E94">
        <w:rPr>
          <w:rFonts w:ascii="Times New Roman" w:hAnsi="Times New Roman" w:cs="Times New Roman"/>
          <w:i/>
          <w:iCs/>
        </w:rPr>
        <w:t>n</w:t>
      </w:r>
      <w:r w:rsidRPr="00A43B4C">
        <w:rPr>
          <w:rFonts w:ascii="Times New Roman" w:hAnsi="Times New Roman" w:cs="Times New Roman"/>
          <w:i/>
          <w:iCs/>
        </w:rPr>
        <w:t>ei nostri territori.</w:t>
      </w:r>
    </w:p>
    <w:p w14:paraId="0D0B7EA8" w14:textId="643C23CF" w:rsidR="00A43B4C" w:rsidRDefault="00A43B4C" w:rsidP="00A43B4C">
      <w:pPr>
        <w:jc w:val="both"/>
        <w:rPr>
          <w:rFonts w:ascii="Times New Roman" w:hAnsi="Times New Roman" w:cs="Times New Roman"/>
        </w:rPr>
      </w:pPr>
      <w:r>
        <w:rPr>
          <w:rFonts w:ascii="Times New Roman" w:hAnsi="Times New Roman" w:cs="Times New Roman"/>
        </w:rPr>
        <w:t xml:space="preserve"> </w:t>
      </w:r>
    </w:p>
    <w:p w14:paraId="51CB1430" w14:textId="2BFDD143" w:rsidR="00A43B4C" w:rsidRPr="004D0221" w:rsidRDefault="00A43B4C" w:rsidP="00A43B4C">
      <w:pPr>
        <w:jc w:val="both"/>
        <w:rPr>
          <w:rFonts w:ascii="Times New Roman" w:hAnsi="Times New Roman" w:cs="Times New Roman"/>
        </w:rPr>
      </w:pPr>
      <w:r w:rsidRPr="004D0221">
        <w:rPr>
          <w:rFonts w:ascii="Times New Roman" w:hAnsi="Times New Roman" w:cs="Times New Roman"/>
          <w:b/>
          <w:bCs/>
        </w:rPr>
        <w:t>Noi palestinesi siamo donne che hanno una lunga storia di resistenza e di femminismo</w:t>
      </w:r>
      <w:r w:rsidRPr="004D0221">
        <w:rPr>
          <w:rFonts w:ascii="Times New Roman" w:hAnsi="Times New Roman" w:cs="Times New Roman"/>
        </w:rPr>
        <w:t xml:space="preserve">. In Palestina essere donna vuol dire combattere il doppio: contro un regime patriarcale e maschilista ancora oggi presente e contro l’occupazione. Il nostro femminismo e la nostra resistenza sono indivisibili: attraverso la lotta femminista difendiamo i nostri diritti contro una mentalità patriarcale in crescita in Cisgiordania come altrove nel mondo, e ci opponiamo all’occupazione militare, al regime di apartheid e coloniale messo in atto da Israele. Negli anni abbiamo fondato associazioni di donne che promuovono nei loro territori coesione sociale e diritti fondamentali delle donne, dalla salute al divorzio. Facciamo parte di una storia di donne che ha portato l’Autorità palestinese a ratificare i trattati internazionali che promuovono e difendono i diritti e la libertà delle donne in </w:t>
      </w:r>
      <w:r w:rsidR="00854248" w:rsidRPr="004D0221">
        <w:rPr>
          <w:rFonts w:ascii="Times New Roman" w:hAnsi="Times New Roman" w:cs="Times New Roman"/>
        </w:rPr>
        <w:t xml:space="preserve">ambito sia </w:t>
      </w:r>
      <w:r w:rsidRPr="004D0221">
        <w:rPr>
          <w:rFonts w:ascii="Times New Roman" w:hAnsi="Times New Roman" w:cs="Times New Roman"/>
        </w:rPr>
        <w:t xml:space="preserve">istituzionale sia familiare. </w:t>
      </w:r>
    </w:p>
    <w:p w14:paraId="37E73F6F" w14:textId="54B57EB7" w:rsidR="00A43B4C" w:rsidRPr="004D0221" w:rsidRDefault="00A43B4C" w:rsidP="00A43B4C">
      <w:pPr>
        <w:jc w:val="both"/>
        <w:rPr>
          <w:rFonts w:ascii="Times New Roman" w:hAnsi="Times New Roman" w:cs="Times New Roman"/>
        </w:rPr>
      </w:pPr>
      <w:r w:rsidRPr="004D0221">
        <w:rPr>
          <w:rFonts w:ascii="Times New Roman" w:hAnsi="Times New Roman" w:cs="Times New Roman"/>
        </w:rPr>
        <w:t xml:space="preserve">Da ottobre 2023 stiamo subendo un </w:t>
      </w:r>
      <w:r w:rsidRPr="004D0221">
        <w:rPr>
          <w:rFonts w:ascii="Times New Roman" w:hAnsi="Times New Roman" w:cs="Times New Roman"/>
          <w:b/>
          <w:bCs/>
        </w:rPr>
        <w:t>genocidio</w:t>
      </w:r>
      <w:r w:rsidRPr="004D0221">
        <w:rPr>
          <w:rFonts w:ascii="Times New Roman" w:hAnsi="Times New Roman" w:cs="Times New Roman"/>
        </w:rPr>
        <w:t>, in atto non solo nella Striscia di Gaza ma anche nei territori della Cisgiordania. Le vite di donne, uomini e bambini/e sono costantemente a rischio. La volontà di far tacere per sempre il popolo palestinese è sotto gli occhi del mondo.</w:t>
      </w:r>
    </w:p>
    <w:p w14:paraId="3D794DC8" w14:textId="77777777" w:rsidR="00A43B4C" w:rsidRPr="004D0221" w:rsidRDefault="00A43B4C" w:rsidP="00A43B4C">
      <w:pPr>
        <w:jc w:val="both"/>
        <w:rPr>
          <w:rFonts w:ascii="Times New Roman" w:hAnsi="Times New Roman" w:cs="Times New Roman"/>
        </w:rPr>
      </w:pPr>
    </w:p>
    <w:p w14:paraId="71A9BDEE" w14:textId="3B768F2A" w:rsidR="00A43B4C" w:rsidRPr="004D0221" w:rsidRDefault="00A43B4C" w:rsidP="00A43B4C">
      <w:pPr>
        <w:jc w:val="both"/>
        <w:rPr>
          <w:rFonts w:ascii="Times New Roman" w:hAnsi="Times New Roman" w:cs="Times New Roman"/>
        </w:rPr>
      </w:pPr>
      <w:r w:rsidRPr="004D0221">
        <w:rPr>
          <w:rFonts w:ascii="Times New Roman" w:hAnsi="Times New Roman" w:cs="Times New Roman"/>
          <w:b/>
          <w:bCs/>
        </w:rPr>
        <w:t>Perché bisogna parlare di donne nel conflitto?</w:t>
      </w:r>
      <w:r w:rsidRPr="004D0221">
        <w:rPr>
          <w:rFonts w:ascii="Times New Roman" w:hAnsi="Times New Roman" w:cs="Times New Roman"/>
        </w:rPr>
        <w:t xml:space="preserve"> </w:t>
      </w:r>
      <w:r w:rsidR="005959B1" w:rsidRPr="004D0221">
        <w:rPr>
          <w:rFonts w:ascii="Times New Roman" w:hAnsi="Times New Roman" w:cs="Times New Roman"/>
        </w:rPr>
        <w:t xml:space="preserve">Per risponderebbe basterebbe </w:t>
      </w:r>
      <w:r w:rsidR="00BA4AF3" w:rsidRPr="004D0221">
        <w:rPr>
          <w:rFonts w:ascii="Times New Roman" w:hAnsi="Times New Roman" w:cs="Times New Roman"/>
        </w:rPr>
        <w:t>un dato impressionante</w:t>
      </w:r>
      <w:r w:rsidR="005959B1" w:rsidRPr="004D0221">
        <w:rPr>
          <w:rFonts w:ascii="Times New Roman" w:hAnsi="Times New Roman" w:cs="Times New Roman"/>
        </w:rPr>
        <w:t xml:space="preserve">: il 70% delle persone uccise a Gaza a causa degli attacchi israeliani sono donne e bambini (Ufficio per i Diritti umani dell’ONU). Ma c’è di più. </w:t>
      </w:r>
      <w:r w:rsidRPr="004D0221">
        <w:rPr>
          <w:rFonts w:ascii="Times New Roman" w:hAnsi="Times New Roman" w:cs="Times New Roman"/>
        </w:rPr>
        <w:t xml:space="preserve">Nelle guerre le donne hanno specifiche condizioni di sofferenza legate al loro essere donna. I nostri corpi diventano campi di battaglia e non hanno più valore: subiscono violenze, che non sono solo lo stupro ma hanno varie forme. Non c’è più attenzione alla nostra salute sessuale e riproduttiva – diritto imprescindibile per qualsiasi essere umano. Sulle donne ricadono, oltre alla sofferenza personale, la tenuta delle famiglie, l’accudimento dei figli e la cura quotidiana dei prossimi. Per la mancanza di lavoro, e siccome la violenza genera violenza, le guerre modificano i rapporti di equilibrio familiari e interpersonali: la violenza domestica aumenta sommandosi a quella dell’occupazione e della guerra. </w:t>
      </w:r>
    </w:p>
    <w:p w14:paraId="17E85038" w14:textId="77777777" w:rsidR="00A43B4C" w:rsidRPr="004D0221" w:rsidRDefault="00A43B4C" w:rsidP="00A43B4C">
      <w:pPr>
        <w:jc w:val="both"/>
        <w:rPr>
          <w:rFonts w:ascii="Times New Roman" w:hAnsi="Times New Roman" w:cs="Times New Roman"/>
        </w:rPr>
      </w:pPr>
    </w:p>
    <w:p w14:paraId="465A3874" w14:textId="0A821995" w:rsidR="00A43B4C" w:rsidRPr="004D0221" w:rsidRDefault="00A43B4C" w:rsidP="00A43B4C">
      <w:pPr>
        <w:jc w:val="both"/>
        <w:rPr>
          <w:rFonts w:ascii="Times New Roman" w:hAnsi="Times New Roman" w:cs="Times New Roman"/>
        </w:rPr>
      </w:pPr>
      <w:r w:rsidRPr="004D0221">
        <w:rPr>
          <w:rFonts w:ascii="Times New Roman" w:hAnsi="Times New Roman" w:cs="Times New Roman"/>
          <w:b/>
          <w:bCs/>
        </w:rPr>
        <w:t>Noi con le nostre associazioni, con l’aiuto internazionale, cerchiamo di offrire sui nostri territori un sostegno sociale e psicologico e luoghi di aggregazione</w:t>
      </w:r>
      <w:r w:rsidRPr="004D0221">
        <w:rPr>
          <w:rFonts w:ascii="Times New Roman" w:hAnsi="Times New Roman" w:cs="Times New Roman"/>
        </w:rPr>
        <w:t xml:space="preserve"> che permettano alle donne di far fronte a una quotidianità intollerabile. Non dimentichiamo però che ciò che accade ora in Palestina è </w:t>
      </w:r>
      <w:r w:rsidRPr="004D0221">
        <w:rPr>
          <w:rFonts w:ascii="Times New Roman" w:hAnsi="Times New Roman" w:cs="Times New Roman"/>
          <w:b/>
          <w:bCs/>
        </w:rPr>
        <w:t>l’ultimo atto di una storia lunga</w:t>
      </w:r>
      <w:r w:rsidRPr="004D0221">
        <w:rPr>
          <w:rFonts w:ascii="Times New Roman" w:hAnsi="Times New Roman" w:cs="Times New Roman"/>
        </w:rPr>
        <w:t>. Vivere sotto occupazione da più di 70 anni, se da un lato ha portato alla creazione di associazioni femministe e di organizzazioni per la lotta e la resistenza, dall’altro ha inevitabilmente creato una condizione di vita complessa e difficile per le donne. Anche nei periodi di “pace” apparente, le donne subiscono abusi quotidiani. La nostra vita e i nostri ritmi sono continuamente scanditi dai lunghi controlli ai check-point che possono durare ore o minuti e ci costringono a organizzarci con ore e ore di anticipo per non arrivare in ritardo sui luoghi di lavoro, per accompagnare i figli a scuola, andare dal medico, spostarci in un’altra città</w:t>
      </w:r>
      <w:r w:rsidR="007A5A30" w:rsidRPr="004D0221">
        <w:rPr>
          <w:rFonts w:ascii="Times New Roman" w:hAnsi="Times New Roman" w:cs="Times New Roman"/>
        </w:rPr>
        <w:t xml:space="preserve">. </w:t>
      </w:r>
      <w:r w:rsidRPr="004D0221">
        <w:rPr>
          <w:rFonts w:ascii="Times New Roman" w:hAnsi="Times New Roman" w:cs="Times New Roman"/>
        </w:rPr>
        <w:t>Il diritto alla salute è compromesso. Ad esempio, durante queste lunghe attese ai check point, migliaia di donne hanno partorito in auto, con complicazioni sia per il nascituro sia per la mamma; donne malate di cancro costrette ad attendere in piedi sono svenute al check point al ritorno da una seduta di chemioterapia. Accade che donne subiscano il parto cesareo senza anestesia.</w:t>
      </w:r>
      <w:r w:rsidR="005959B1" w:rsidRPr="004D0221">
        <w:rPr>
          <w:rFonts w:ascii="Times New Roman" w:hAnsi="Times New Roman" w:cs="Times New Roman"/>
        </w:rPr>
        <w:t xml:space="preserve"> Peggiora la cura delle donne e di tutte le persone con bisogni speciali</w:t>
      </w:r>
      <w:r w:rsidR="00C95F02" w:rsidRPr="004D0221">
        <w:rPr>
          <w:rFonts w:ascii="Times New Roman" w:hAnsi="Times New Roman" w:cs="Times New Roman"/>
        </w:rPr>
        <w:t>.</w:t>
      </w:r>
      <w:r w:rsidR="005959B1" w:rsidRPr="004D0221">
        <w:rPr>
          <w:rFonts w:ascii="Times New Roman" w:hAnsi="Times New Roman" w:cs="Times New Roman"/>
        </w:rPr>
        <w:t xml:space="preserve">  </w:t>
      </w:r>
    </w:p>
    <w:p w14:paraId="12C1AE7D" w14:textId="0AA9E0C2" w:rsidR="00A43B4C" w:rsidRPr="004D0221" w:rsidRDefault="00A43B4C" w:rsidP="00A43B4C">
      <w:pPr>
        <w:jc w:val="both"/>
        <w:rPr>
          <w:rFonts w:ascii="Times New Roman" w:hAnsi="Times New Roman" w:cs="Times New Roman"/>
        </w:rPr>
      </w:pPr>
      <w:r w:rsidRPr="004D0221">
        <w:rPr>
          <w:rFonts w:ascii="Times New Roman" w:hAnsi="Times New Roman" w:cs="Times New Roman"/>
        </w:rPr>
        <w:lastRenderedPageBreak/>
        <w:t xml:space="preserve">Gli abusi toccano ogni aspetto della nostra vita. Ad esempio, nel periodo della raccolta delle olive, quando le donne sono in prima linea, i coloni o i soldati - o entrambi- ci obbligano con la violenza fisica e verbale ad andarcene dalla nostra terra lasciando il raccolto. Siamo continuamente sottoposte alla violenza psicologica quando i soldati vengono, in raid notturni, a distruggere la nostra abitazione e a imprigionare un nostro familiare. E siccome abbiamo una lunga storia di resistenza, spesso anche noi finiamo nelle carceri israeliane, subendo ogni forma di violenza fisica. Questi esempi sono solo una parte di ciò che da decenni dobbiamo vivere ogni giorno e che ora, con la guerra in corso è amplificato. </w:t>
      </w:r>
    </w:p>
    <w:p w14:paraId="2B4F9FB8" w14:textId="77777777" w:rsidR="00A43B4C" w:rsidRPr="004D0221" w:rsidRDefault="00A43B4C" w:rsidP="00A43B4C">
      <w:pPr>
        <w:jc w:val="both"/>
        <w:rPr>
          <w:rFonts w:ascii="Times New Roman" w:hAnsi="Times New Roman" w:cs="Times New Roman"/>
        </w:rPr>
      </w:pPr>
    </w:p>
    <w:p w14:paraId="6069A394" w14:textId="77777777" w:rsidR="005959B1" w:rsidRPr="004D0221" w:rsidRDefault="00A43B4C" w:rsidP="00A43B4C">
      <w:pPr>
        <w:jc w:val="both"/>
        <w:rPr>
          <w:rFonts w:ascii="Times New Roman" w:hAnsi="Times New Roman" w:cs="Times New Roman"/>
        </w:rPr>
      </w:pPr>
      <w:r w:rsidRPr="004D0221">
        <w:rPr>
          <w:rFonts w:ascii="Times New Roman" w:hAnsi="Times New Roman" w:cs="Times New Roman"/>
          <w:b/>
          <w:bCs/>
        </w:rPr>
        <w:t>L’occupazione e ora la guerra spingono le donne verso l’invisibilità</w:t>
      </w:r>
      <w:r w:rsidRPr="004D0221">
        <w:rPr>
          <w:rFonts w:ascii="Times New Roman" w:hAnsi="Times New Roman" w:cs="Times New Roman"/>
        </w:rPr>
        <w:t xml:space="preserve">: gli spazi pubblici che avevamo ottenuto dopo lunghi anni di lotta si sono ridotti e i nostri diritti rischiano di non venire considerati una volta raggiunta la pace in cui ancora speriamo. I nostri diritti spesso passano in secondo piano anche per noi stesse, dovendo lottare costantemente contro l’occupazione e per la sopravvivenza. </w:t>
      </w:r>
      <w:r w:rsidRPr="004D0221">
        <w:rPr>
          <w:rFonts w:ascii="Times New Roman" w:hAnsi="Times New Roman" w:cs="Times New Roman"/>
          <w:b/>
          <w:bCs/>
        </w:rPr>
        <w:t>Le donne trovano la loro forza dal rapporto fra donne, dalle reti politiche e di solidarietà che hanno costruito e costruiscono.</w:t>
      </w:r>
      <w:r w:rsidRPr="004D0221">
        <w:rPr>
          <w:rFonts w:ascii="Times New Roman" w:hAnsi="Times New Roman" w:cs="Times New Roman"/>
        </w:rPr>
        <w:t xml:space="preserve"> </w:t>
      </w:r>
    </w:p>
    <w:p w14:paraId="7D5F2974" w14:textId="77777777" w:rsidR="000E1124" w:rsidRPr="004D0221" w:rsidRDefault="00A43B4C" w:rsidP="000E1BA5">
      <w:pPr>
        <w:jc w:val="lowKashida"/>
        <w:rPr>
          <w:rFonts w:ascii="Times New Roman" w:hAnsi="Times New Roman" w:cs="Times New Roman"/>
        </w:rPr>
      </w:pPr>
      <w:r w:rsidRPr="004D0221">
        <w:rPr>
          <w:rFonts w:ascii="Times New Roman" w:hAnsi="Times New Roman" w:cs="Times New Roman"/>
        </w:rPr>
        <w:t xml:space="preserve">Pertanto, chiediamo alle donne della comunità internazionale di starci vicine e di amplificare la nostra voce, di chiedere con noi in primo luogo il cessate il fuoco. </w:t>
      </w:r>
      <w:r w:rsidR="005959B1" w:rsidRPr="004D0221">
        <w:rPr>
          <w:rFonts w:ascii="Times New Roman" w:hAnsi="Times New Roman" w:cs="Times New Roman"/>
        </w:rPr>
        <w:t xml:space="preserve">Chiediamo </w:t>
      </w:r>
      <w:r w:rsidR="000E1BA5" w:rsidRPr="004D0221">
        <w:rPr>
          <w:rFonts w:ascii="Times New Roman" w:hAnsi="Times New Roman" w:cs="Times New Roman"/>
        </w:rPr>
        <w:t xml:space="preserve">insieme </w:t>
      </w:r>
      <w:r w:rsidR="005959B1" w:rsidRPr="004D0221">
        <w:rPr>
          <w:rFonts w:ascii="Times New Roman" w:hAnsi="Times New Roman" w:cs="Times New Roman"/>
        </w:rPr>
        <w:t xml:space="preserve">una pressione della comunità internazionale perché le organizzazioni internazionali possano entrare in ogni territorio e svolgere un ruolo di osservatore, testimone internazionale di ciò che accade. </w:t>
      </w:r>
    </w:p>
    <w:p w14:paraId="2AF7D950" w14:textId="449759DC" w:rsidR="000E1124" w:rsidRPr="004D0221" w:rsidRDefault="008C6E65" w:rsidP="000E1BA5">
      <w:pPr>
        <w:jc w:val="lowKashida"/>
        <w:rPr>
          <w:rFonts w:ascii="Times New Roman" w:hAnsi="Times New Roman" w:cs="Times New Roman"/>
        </w:rPr>
      </w:pPr>
      <w:r w:rsidRPr="004D0221">
        <w:rPr>
          <w:rFonts w:ascii="Times New Roman" w:hAnsi="Times New Roman" w:cs="Times New Roman"/>
        </w:rPr>
        <w:t xml:space="preserve">Il diritto </w:t>
      </w:r>
      <w:r w:rsidR="000E1BA5" w:rsidRPr="004D0221">
        <w:rPr>
          <w:rFonts w:ascii="Times New Roman" w:hAnsi="Times New Roman" w:cs="Times New Roman"/>
        </w:rPr>
        <w:t xml:space="preserve">della guerra, o diritto </w:t>
      </w:r>
      <w:r w:rsidRPr="004D0221">
        <w:rPr>
          <w:rFonts w:ascii="Times New Roman" w:hAnsi="Times New Roman" w:cs="Times New Roman"/>
        </w:rPr>
        <w:t>internazionale umanitario, è uno degli schemi legali fondamentali che garantiscono la protezione delle donne nei conflitti armati, sin dalle Convenzioni di Ginevra del 1949</w:t>
      </w:r>
      <w:r w:rsidR="000E1BA5" w:rsidRPr="004D0221">
        <w:rPr>
          <w:rFonts w:ascii="Times New Roman" w:hAnsi="Times New Roman" w:cs="Times New Roman"/>
        </w:rPr>
        <w:t xml:space="preserve">. </w:t>
      </w:r>
      <w:r w:rsidRPr="004D0221">
        <w:rPr>
          <w:rFonts w:ascii="Times New Roman" w:hAnsi="Times New Roman" w:cs="Times New Roman"/>
        </w:rPr>
        <w:t xml:space="preserve">Il diritto internazionale umanitario stabilisce un principio fondamentale che vieta la discriminazione basata sul genere, e ciò include tutti gli aspetti relativi alla protezione umanitaria durante i conflitti armati. </w:t>
      </w:r>
      <w:r w:rsidR="000E1BA5" w:rsidRPr="004D0221">
        <w:rPr>
          <w:rFonts w:ascii="Times New Roman" w:hAnsi="Times New Roman" w:cs="Times New Roman"/>
        </w:rPr>
        <w:t xml:space="preserve">Ed </w:t>
      </w:r>
      <w:r w:rsidRPr="004D0221">
        <w:rPr>
          <w:rFonts w:ascii="Times New Roman" w:hAnsi="Times New Roman" w:cs="Times New Roman"/>
        </w:rPr>
        <w:t>esiste anche una protezione speciale complementare per le donne nelle Convenzioni di Ginevra e nei loro Protocolli, una misura preventiva che mira a fornire garanzie aggiuntive per le donne a causa delle loro esigenze specifiche nei contesti di conflitto armato</w:t>
      </w:r>
      <w:r w:rsidR="000E1BA5" w:rsidRPr="004D0221">
        <w:rPr>
          <w:rFonts w:ascii="Times New Roman" w:hAnsi="Times New Roman" w:cs="Times New Roman"/>
        </w:rPr>
        <w:t xml:space="preserve"> e</w:t>
      </w:r>
      <w:r w:rsidRPr="004D0221">
        <w:rPr>
          <w:rFonts w:ascii="Times New Roman" w:hAnsi="Times New Roman" w:cs="Times New Roman"/>
        </w:rPr>
        <w:t xml:space="preserve"> una protezione speciale per le donne, garantendo che siano trattate con dignità e che la loro sicurezza e salute siano protette in queste circostanze.</w:t>
      </w:r>
      <w:r w:rsidR="000E1BA5" w:rsidRPr="004D0221">
        <w:rPr>
          <w:rFonts w:ascii="Times New Roman" w:hAnsi="Times New Roman" w:cs="Times New Roman"/>
        </w:rPr>
        <w:t xml:space="preserve"> Chiediamo che queste norme </w:t>
      </w:r>
      <w:r w:rsidR="000E1124" w:rsidRPr="004D0221">
        <w:rPr>
          <w:rFonts w:ascii="Times New Roman" w:hAnsi="Times New Roman" w:cs="Times New Roman"/>
        </w:rPr>
        <w:t xml:space="preserve">internazionali </w:t>
      </w:r>
      <w:r w:rsidR="000E1BA5" w:rsidRPr="004D0221">
        <w:rPr>
          <w:rFonts w:ascii="Times New Roman" w:hAnsi="Times New Roman" w:cs="Times New Roman"/>
        </w:rPr>
        <w:t>di tutela siano applicate.</w:t>
      </w:r>
    </w:p>
    <w:p w14:paraId="28AF1310" w14:textId="46C653DB" w:rsidR="00A43B4C" w:rsidRPr="004D0221" w:rsidRDefault="00C95F02" w:rsidP="000E1BA5">
      <w:pPr>
        <w:jc w:val="lowKashida"/>
        <w:rPr>
          <w:rFonts w:ascii="Times New Roman" w:hAnsi="Times New Roman" w:cs="Times New Roman"/>
        </w:rPr>
      </w:pPr>
      <w:r w:rsidRPr="004D0221">
        <w:rPr>
          <w:rFonts w:ascii="Times New Roman" w:hAnsi="Times New Roman" w:cs="Times New Roman"/>
        </w:rPr>
        <w:t>I</w:t>
      </w:r>
      <w:r w:rsidR="00A43B4C" w:rsidRPr="004D0221">
        <w:rPr>
          <w:rFonts w:ascii="Times New Roman" w:hAnsi="Times New Roman" w:cs="Times New Roman"/>
        </w:rPr>
        <w:t xml:space="preserve">nsieme chiediamo </w:t>
      </w:r>
      <w:r w:rsidR="000E1BA5" w:rsidRPr="004D0221">
        <w:rPr>
          <w:rFonts w:ascii="Times New Roman" w:hAnsi="Times New Roman" w:cs="Times New Roman"/>
        </w:rPr>
        <w:t>infine</w:t>
      </w:r>
      <w:r w:rsidR="00A43B4C" w:rsidRPr="004D0221">
        <w:rPr>
          <w:rFonts w:ascii="Times New Roman" w:hAnsi="Times New Roman" w:cs="Times New Roman"/>
        </w:rPr>
        <w:t xml:space="preserve"> che le donne palestinesi partecipino a costruire possibili percorsi di pace e che siano presenti in ogni tavolo di trattativa come richiesto dalla risoluzione 1325 delle Nazioni Unite. Di qui il titolo di questo progetto: </w:t>
      </w:r>
      <w:proofErr w:type="spellStart"/>
      <w:r w:rsidR="00A43B4C" w:rsidRPr="004D0221">
        <w:rPr>
          <w:rFonts w:ascii="Times New Roman" w:hAnsi="Times New Roman" w:cs="Times New Roman"/>
          <w:b/>
          <w:bCs/>
        </w:rPr>
        <w:t>Nissaa</w:t>
      </w:r>
      <w:proofErr w:type="spellEnd"/>
      <w:r w:rsidR="00A43B4C" w:rsidRPr="004D0221">
        <w:rPr>
          <w:rFonts w:ascii="Times New Roman" w:hAnsi="Times New Roman" w:cs="Times New Roman"/>
          <w:b/>
          <w:bCs/>
        </w:rPr>
        <w:t xml:space="preserve"> </w:t>
      </w:r>
      <w:proofErr w:type="spellStart"/>
      <w:r w:rsidR="00A43B4C" w:rsidRPr="004D0221">
        <w:rPr>
          <w:rFonts w:ascii="Times New Roman" w:hAnsi="Times New Roman" w:cs="Times New Roman"/>
          <w:b/>
          <w:bCs/>
        </w:rPr>
        <w:t>Hurat</w:t>
      </w:r>
      <w:proofErr w:type="spellEnd"/>
      <w:r w:rsidR="00A43B4C" w:rsidRPr="004D0221">
        <w:rPr>
          <w:rFonts w:ascii="Times New Roman" w:hAnsi="Times New Roman" w:cs="Times New Roman"/>
          <w:b/>
          <w:bCs/>
        </w:rPr>
        <w:t xml:space="preserve">, Donne Libere in Palestina Libera. </w:t>
      </w:r>
    </w:p>
    <w:p w14:paraId="5F7B0FA6" w14:textId="77777777" w:rsidR="00A43B4C" w:rsidRPr="004D0221" w:rsidRDefault="00A43B4C" w:rsidP="00A43B4C">
      <w:pPr>
        <w:rPr>
          <w:rFonts w:ascii="Times New Roman" w:hAnsi="Times New Roman" w:cs="Times New Roman"/>
        </w:rPr>
      </w:pPr>
    </w:p>
    <w:p w14:paraId="0F142E0C" w14:textId="77777777" w:rsidR="00A43B4C" w:rsidRPr="004D0221" w:rsidRDefault="00A43B4C" w:rsidP="00A43B4C">
      <w:pPr>
        <w:rPr>
          <w:rFonts w:ascii="Times New Roman" w:hAnsi="Times New Roman" w:cs="Times New Roman"/>
        </w:rPr>
      </w:pPr>
    </w:p>
    <w:p w14:paraId="14373490" w14:textId="2274FEF6" w:rsidR="00A43B4C" w:rsidRPr="00722D98" w:rsidRDefault="00722D98" w:rsidP="00A43B4C">
      <w:pPr>
        <w:shd w:val="clear" w:color="auto" w:fill="FFFFFF"/>
        <w:rPr>
          <w:rFonts w:ascii="Times New Roman" w:hAnsi="Times New Roman" w:cs="Times New Roman"/>
          <w:b/>
          <w:bCs/>
        </w:rPr>
      </w:pPr>
      <w:r w:rsidRPr="00722D98">
        <w:rPr>
          <w:rFonts w:ascii="Times New Roman" w:hAnsi="Times New Roman" w:cs="Times New Roman"/>
          <w:b/>
          <w:bCs/>
        </w:rPr>
        <w:t>Associazioni promotrici</w:t>
      </w:r>
    </w:p>
    <w:p w14:paraId="24E8469D" w14:textId="77777777" w:rsidR="00A43B4C" w:rsidRPr="004D0221" w:rsidRDefault="00A43B4C" w:rsidP="00A43B4C">
      <w:pPr>
        <w:rPr>
          <w:rFonts w:ascii="Times New Roman" w:hAnsi="Times New Roman" w:cs="Times New Roman"/>
        </w:rPr>
      </w:pPr>
    </w:p>
    <w:p w14:paraId="45267B5F" w14:textId="4CF85202" w:rsidR="00722D98" w:rsidRPr="00722D98" w:rsidRDefault="00722D98" w:rsidP="00722D98">
      <w:pPr>
        <w:rPr>
          <w:rFonts w:ascii="Times New Roman" w:hAnsi="Times New Roman" w:cs="Times New Roman"/>
          <w:lang w:val="en-US"/>
        </w:rPr>
      </w:pPr>
      <w:r w:rsidRPr="00722D98">
        <w:rPr>
          <w:rFonts w:ascii="Times New Roman" w:hAnsi="Times New Roman" w:cs="Times New Roman"/>
          <w:lang w:val="en-US"/>
        </w:rPr>
        <w:t>Ain Arik Women Center</w:t>
      </w:r>
    </w:p>
    <w:p w14:paraId="74F7CF2D" w14:textId="5AC318B2" w:rsidR="00722D98" w:rsidRPr="00722D98" w:rsidRDefault="00722D98" w:rsidP="00722D98">
      <w:pPr>
        <w:rPr>
          <w:rFonts w:ascii="Times New Roman" w:hAnsi="Times New Roman" w:cs="Times New Roman"/>
          <w:lang w:val="en-US"/>
        </w:rPr>
      </w:pPr>
      <w:proofErr w:type="spellStart"/>
      <w:r w:rsidRPr="00722D98">
        <w:rPr>
          <w:rFonts w:ascii="Times New Roman" w:hAnsi="Times New Roman" w:cs="Times New Roman"/>
          <w:lang w:val="en-US"/>
        </w:rPr>
        <w:t>Annahda</w:t>
      </w:r>
      <w:proofErr w:type="spellEnd"/>
      <w:r w:rsidRPr="00722D98">
        <w:rPr>
          <w:rFonts w:ascii="Times New Roman" w:hAnsi="Times New Roman" w:cs="Times New Roman"/>
          <w:lang w:val="en-US"/>
        </w:rPr>
        <w:t xml:space="preserve"> Women Association </w:t>
      </w:r>
      <w:r w:rsidRPr="00722D98">
        <w:rPr>
          <w:rFonts w:ascii="Times New Roman" w:hAnsi="Times New Roman" w:cs="Times New Roman"/>
          <w:lang w:val="en-US"/>
        </w:rPr>
        <w:t>, Ramallah</w:t>
      </w:r>
      <w:r w:rsidRPr="00722D98">
        <w:rPr>
          <w:rFonts w:ascii="Times New Roman" w:hAnsi="Times New Roman" w:cs="Times New Roman"/>
          <w:lang w:val="en-US"/>
        </w:rPr>
        <w:t xml:space="preserve"> </w:t>
      </w:r>
    </w:p>
    <w:p w14:paraId="7A00A363" w14:textId="590E1689" w:rsidR="00722D98" w:rsidRPr="00722D98" w:rsidRDefault="00722D98" w:rsidP="00722D98">
      <w:pPr>
        <w:rPr>
          <w:rFonts w:ascii="Times New Roman" w:hAnsi="Times New Roman" w:cs="Times New Roman"/>
        </w:rPr>
      </w:pPr>
      <w:r w:rsidRPr="00722D98">
        <w:rPr>
          <w:rFonts w:ascii="Times New Roman" w:hAnsi="Times New Roman" w:cs="Times New Roman"/>
        </w:rPr>
        <w:t xml:space="preserve">Birzeit Women </w:t>
      </w:r>
      <w:proofErr w:type="spellStart"/>
      <w:r w:rsidRPr="00722D98">
        <w:rPr>
          <w:rFonts w:ascii="Times New Roman" w:hAnsi="Times New Roman" w:cs="Times New Roman"/>
        </w:rPr>
        <w:t>Charitable</w:t>
      </w:r>
      <w:proofErr w:type="spellEnd"/>
      <w:r w:rsidRPr="00722D98">
        <w:rPr>
          <w:rFonts w:ascii="Times New Roman" w:hAnsi="Times New Roman" w:cs="Times New Roman"/>
        </w:rPr>
        <w:t xml:space="preserve"> Society</w:t>
      </w:r>
    </w:p>
    <w:p w14:paraId="312EF0F1" w14:textId="7C51BF1D" w:rsidR="00722D98" w:rsidRPr="00722D98" w:rsidRDefault="00722D98" w:rsidP="00722D98">
      <w:pPr>
        <w:rPr>
          <w:rFonts w:ascii="Times New Roman" w:hAnsi="Times New Roman" w:cs="Times New Roman"/>
        </w:rPr>
      </w:pPr>
      <w:r w:rsidRPr="00722D98">
        <w:rPr>
          <w:rFonts w:ascii="Times New Roman" w:hAnsi="Times New Roman" w:cs="Times New Roman"/>
        </w:rPr>
        <w:t xml:space="preserve">Women </w:t>
      </w:r>
      <w:proofErr w:type="spellStart"/>
      <w:r w:rsidRPr="00722D98">
        <w:rPr>
          <w:rFonts w:ascii="Times New Roman" w:hAnsi="Times New Roman" w:cs="Times New Roman"/>
        </w:rPr>
        <w:t>Benevolent</w:t>
      </w:r>
      <w:proofErr w:type="spellEnd"/>
      <w:r w:rsidRPr="00722D98">
        <w:rPr>
          <w:rFonts w:ascii="Times New Roman" w:hAnsi="Times New Roman" w:cs="Times New Roman"/>
        </w:rPr>
        <w:t xml:space="preserve"> Society of </w:t>
      </w:r>
      <w:proofErr w:type="spellStart"/>
      <w:r w:rsidRPr="00722D98">
        <w:rPr>
          <w:rFonts w:ascii="Times New Roman" w:hAnsi="Times New Roman" w:cs="Times New Roman"/>
        </w:rPr>
        <w:t>Taybeh</w:t>
      </w:r>
      <w:proofErr w:type="spellEnd"/>
    </w:p>
    <w:p w14:paraId="44E84968" w14:textId="77777777" w:rsidR="00FC3729" w:rsidRDefault="00FC3729" w:rsidP="00A43B4C">
      <w:pPr>
        <w:rPr>
          <w:rFonts w:ascii="Times New Roman" w:hAnsi="Times New Roman" w:cs="Times New Roman"/>
        </w:rPr>
      </w:pPr>
    </w:p>
    <w:p w14:paraId="6C4577B3" w14:textId="15BFFCA4" w:rsidR="00722D98" w:rsidRPr="00722D98" w:rsidRDefault="00722D98" w:rsidP="00722D98">
      <w:pPr>
        <w:rPr>
          <w:rFonts w:ascii="Times New Roman" w:hAnsi="Times New Roman" w:cs="Times New Roman"/>
          <w:b/>
          <w:bCs/>
        </w:rPr>
      </w:pPr>
      <w:r w:rsidRPr="00722D98">
        <w:rPr>
          <w:rFonts w:ascii="Times New Roman" w:hAnsi="Times New Roman" w:cs="Times New Roman"/>
          <w:b/>
          <w:bCs/>
        </w:rPr>
        <w:t>Partenariato italiano</w:t>
      </w:r>
    </w:p>
    <w:p w14:paraId="25C80964" w14:textId="77777777" w:rsidR="00722D98" w:rsidRDefault="00722D98" w:rsidP="00722D98">
      <w:pPr>
        <w:rPr>
          <w:rFonts w:ascii="Times New Roman" w:hAnsi="Times New Roman" w:cs="Times New Roman"/>
        </w:rPr>
      </w:pPr>
    </w:p>
    <w:p w14:paraId="23F273EC" w14:textId="5B45C41D" w:rsidR="00722D98" w:rsidRDefault="00722D98" w:rsidP="00722D98">
      <w:pPr>
        <w:rPr>
          <w:rFonts w:ascii="Times New Roman" w:hAnsi="Times New Roman" w:cs="Times New Roman"/>
        </w:rPr>
      </w:pPr>
      <w:r>
        <w:rPr>
          <w:rFonts w:ascii="Times New Roman" w:hAnsi="Times New Roman" w:cs="Times New Roman"/>
        </w:rPr>
        <w:t xml:space="preserve">Orlando </w:t>
      </w:r>
      <w:proofErr w:type="spellStart"/>
      <w:r>
        <w:rPr>
          <w:rFonts w:ascii="Times New Roman" w:hAnsi="Times New Roman" w:cs="Times New Roman"/>
        </w:rPr>
        <w:t>Aps</w:t>
      </w:r>
      <w:proofErr w:type="spellEnd"/>
      <w:r>
        <w:rPr>
          <w:rFonts w:ascii="Times New Roman" w:hAnsi="Times New Roman" w:cs="Times New Roman"/>
        </w:rPr>
        <w:t xml:space="preserve">, Bologna </w:t>
      </w:r>
    </w:p>
    <w:p w14:paraId="659D3E68" w14:textId="5662F53C" w:rsidR="00722D98" w:rsidRPr="00722D98" w:rsidRDefault="00722D98" w:rsidP="00722D98">
      <w:pPr>
        <w:rPr>
          <w:rFonts w:ascii="Times New Roman" w:hAnsi="Times New Roman" w:cs="Times New Roman"/>
          <w:lang w:val="en-US"/>
        </w:rPr>
      </w:pPr>
      <w:r w:rsidRPr="00722D98">
        <w:rPr>
          <w:rFonts w:ascii="Times New Roman" w:hAnsi="Times New Roman" w:cs="Times New Roman"/>
          <w:lang w:val="en-US"/>
        </w:rPr>
        <w:t>Rete Women</w:t>
      </w:r>
      <w:r>
        <w:rPr>
          <w:rFonts w:ascii="Times New Roman" w:hAnsi="Times New Roman" w:cs="Times New Roman"/>
          <w:lang w:val="en-US"/>
        </w:rPr>
        <w:t xml:space="preserve"> – Women of Mediterranean, East and South Europe Network</w:t>
      </w:r>
      <w:r w:rsidRPr="00722D98">
        <w:rPr>
          <w:rFonts w:ascii="Times New Roman" w:hAnsi="Times New Roman" w:cs="Times New Roman"/>
          <w:lang w:val="en-US"/>
        </w:rPr>
        <w:t>, F</w:t>
      </w:r>
      <w:r>
        <w:rPr>
          <w:rFonts w:ascii="Times New Roman" w:hAnsi="Times New Roman" w:cs="Times New Roman"/>
          <w:lang w:val="en-US"/>
        </w:rPr>
        <w:t>orlì</w:t>
      </w:r>
    </w:p>
    <w:p w14:paraId="22F63155" w14:textId="47B9DE00" w:rsidR="00722D98" w:rsidRDefault="00722D98" w:rsidP="00722D98">
      <w:pPr>
        <w:rPr>
          <w:rFonts w:ascii="Times New Roman" w:hAnsi="Times New Roman" w:cs="Times New Roman"/>
          <w:lang w:val="en-US"/>
        </w:rPr>
      </w:pPr>
      <w:r w:rsidRPr="00722D98">
        <w:rPr>
          <w:rFonts w:ascii="Times New Roman" w:hAnsi="Times New Roman" w:cs="Times New Roman"/>
          <w:lang w:val="en-US"/>
        </w:rPr>
        <w:t>CGIL, Forlì</w:t>
      </w:r>
    </w:p>
    <w:p w14:paraId="519F0FE9" w14:textId="77777777" w:rsidR="00722D98" w:rsidRDefault="00722D98" w:rsidP="00722D98">
      <w:pPr>
        <w:rPr>
          <w:rFonts w:ascii="Times New Roman" w:hAnsi="Times New Roman" w:cs="Times New Roman"/>
          <w:lang w:val="en-US"/>
        </w:rPr>
      </w:pPr>
      <w:proofErr w:type="spellStart"/>
      <w:r>
        <w:rPr>
          <w:rFonts w:ascii="Times New Roman" w:hAnsi="Times New Roman" w:cs="Times New Roman"/>
          <w:lang w:val="en-US"/>
        </w:rPr>
        <w:t>Associazione</w:t>
      </w:r>
      <w:proofErr w:type="spellEnd"/>
      <w:r>
        <w:rPr>
          <w:rFonts w:ascii="Times New Roman" w:hAnsi="Times New Roman" w:cs="Times New Roman"/>
          <w:lang w:val="en-US"/>
        </w:rPr>
        <w:t xml:space="preserve"> Luciano Lama, Forlì</w:t>
      </w:r>
    </w:p>
    <w:p w14:paraId="6C76B268" w14:textId="6BB67478" w:rsidR="00C95F02" w:rsidRPr="00722D98" w:rsidRDefault="00C95F02" w:rsidP="00722D98">
      <w:pPr>
        <w:rPr>
          <w:lang w:val="en-US"/>
        </w:rPr>
      </w:pPr>
      <w:r w:rsidRPr="00722D98">
        <w:rPr>
          <w:lang w:val="en-US"/>
        </w:rPr>
        <w:br w:type="page"/>
      </w:r>
    </w:p>
    <w:p w14:paraId="0DF7F2F5" w14:textId="77777777" w:rsidR="00C95F02" w:rsidRPr="004D0221" w:rsidRDefault="00C95F02" w:rsidP="00C95F02">
      <w:pPr>
        <w:spacing w:before="72"/>
        <w:ind w:left="3"/>
        <w:jc w:val="center"/>
      </w:pPr>
      <w:r w:rsidRPr="004D0221">
        <w:lastRenderedPageBreak/>
        <w:t>INTERNATIONAL</w:t>
      </w:r>
      <w:r w:rsidRPr="004D0221">
        <w:rPr>
          <w:spacing w:val="-2"/>
        </w:rPr>
        <w:t xml:space="preserve"> </w:t>
      </w:r>
      <w:r w:rsidRPr="004D0221">
        <w:t>CALL</w:t>
      </w:r>
      <w:r w:rsidRPr="004D0221">
        <w:rPr>
          <w:spacing w:val="-1"/>
        </w:rPr>
        <w:t xml:space="preserve"> </w:t>
      </w:r>
      <w:r w:rsidRPr="004D0221">
        <w:t>TO</w:t>
      </w:r>
      <w:r w:rsidRPr="004D0221">
        <w:rPr>
          <w:spacing w:val="-1"/>
        </w:rPr>
        <w:t xml:space="preserve"> </w:t>
      </w:r>
      <w:r w:rsidRPr="004D0221">
        <w:rPr>
          <w:spacing w:val="-2"/>
        </w:rPr>
        <w:t>ACTION</w:t>
      </w:r>
    </w:p>
    <w:p w14:paraId="7C304F28" w14:textId="7F385141" w:rsidR="00C95F02" w:rsidRPr="004D0221" w:rsidRDefault="00C95F02" w:rsidP="00C95F02">
      <w:pPr>
        <w:spacing w:before="3"/>
        <w:ind w:left="3"/>
        <w:jc w:val="center"/>
        <w:rPr>
          <w:lang w:val="en-US"/>
        </w:rPr>
      </w:pPr>
      <w:r w:rsidRPr="004D0221">
        <w:rPr>
          <w:lang w:val="en-US"/>
        </w:rPr>
        <w:t>NISSA</w:t>
      </w:r>
      <w:r w:rsidR="004D0221">
        <w:rPr>
          <w:lang w:val="en-US"/>
        </w:rPr>
        <w:t>A</w:t>
      </w:r>
      <w:r w:rsidRPr="004D0221">
        <w:rPr>
          <w:spacing w:val="-1"/>
          <w:lang w:val="en-US"/>
        </w:rPr>
        <w:t xml:space="preserve"> </w:t>
      </w:r>
      <w:r w:rsidRPr="004D0221">
        <w:rPr>
          <w:lang w:val="en-US"/>
        </w:rPr>
        <w:t>HURAT,</w:t>
      </w:r>
      <w:r w:rsidRPr="004D0221">
        <w:rPr>
          <w:spacing w:val="-1"/>
          <w:lang w:val="en-US"/>
        </w:rPr>
        <w:t xml:space="preserve"> </w:t>
      </w:r>
      <w:r w:rsidRPr="004D0221">
        <w:rPr>
          <w:lang w:val="en-US"/>
        </w:rPr>
        <w:t>FREE WOMEN</w:t>
      </w:r>
      <w:r w:rsidRPr="004D0221">
        <w:rPr>
          <w:spacing w:val="-1"/>
          <w:lang w:val="en-US"/>
        </w:rPr>
        <w:t xml:space="preserve"> </w:t>
      </w:r>
      <w:r w:rsidRPr="004D0221">
        <w:rPr>
          <w:lang w:val="en-US"/>
        </w:rPr>
        <w:t>IN</w:t>
      </w:r>
      <w:r w:rsidRPr="004D0221">
        <w:rPr>
          <w:spacing w:val="-1"/>
          <w:lang w:val="en-US"/>
        </w:rPr>
        <w:t xml:space="preserve"> </w:t>
      </w:r>
      <w:r w:rsidRPr="004D0221">
        <w:rPr>
          <w:lang w:val="en-US"/>
        </w:rPr>
        <w:t xml:space="preserve">FREE </w:t>
      </w:r>
      <w:r w:rsidRPr="004D0221">
        <w:rPr>
          <w:spacing w:val="-2"/>
          <w:lang w:val="en-US"/>
        </w:rPr>
        <w:t>PALESTINE</w:t>
      </w:r>
    </w:p>
    <w:p w14:paraId="6459AD89" w14:textId="77777777" w:rsidR="00C95F02" w:rsidRPr="004D0221" w:rsidRDefault="00C95F02" w:rsidP="00C95F02">
      <w:pPr>
        <w:pStyle w:val="Corpotesto"/>
        <w:rPr>
          <w:lang w:val="en-US"/>
        </w:rPr>
      </w:pPr>
    </w:p>
    <w:p w14:paraId="5F635249" w14:textId="290C083F" w:rsidR="00C95F02" w:rsidRPr="004D0221" w:rsidRDefault="00C95F02" w:rsidP="00C95F02">
      <w:pPr>
        <w:ind w:left="112" w:right="107"/>
        <w:jc w:val="both"/>
        <w:rPr>
          <w:rFonts w:asciiTheme="majorEastAsia" w:hAnsiTheme="majorEastAsia" w:cstheme="majorEastAsia"/>
          <w:i/>
          <w:lang w:val="en-US"/>
        </w:rPr>
      </w:pPr>
      <w:r w:rsidRPr="004D0221">
        <w:rPr>
          <w:rFonts w:asciiTheme="majorEastAsia" w:hAnsiTheme="majorEastAsia" w:cstheme="majorEastAsia" w:hint="eastAsia"/>
          <w:i/>
          <w:lang w:val="en-US"/>
        </w:rPr>
        <w:t>This document is addressed to Palestinian society, Palestinian women of all ages and backgrounds, and women internationally. We address all feminist associations and those who care about human rights</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and</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peace.</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This</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document</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was</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thought</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and</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written</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by</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three</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feminist</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and</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women</w:t>
      </w:r>
      <w:r w:rsidRPr="004D0221">
        <w:rPr>
          <w:rFonts w:asciiTheme="majorEastAsia" w:hAnsiTheme="majorEastAsia" w:cstheme="majorEastAsia" w:hint="eastAsia"/>
          <w:i/>
          <w:lang w:val="en-US"/>
        </w:rPr>
        <w:t>’</w:t>
      </w:r>
      <w:r w:rsidRPr="004D0221">
        <w:rPr>
          <w:rFonts w:asciiTheme="majorEastAsia" w:hAnsiTheme="majorEastAsia" w:cstheme="majorEastAsia" w:hint="eastAsia"/>
          <w:i/>
          <w:lang w:val="en-US"/>
        </w:rPr>
        <w:t>s</w:t>
      </w:r>
      <w:r w:rsidRPr="004D0221">
        <w:rPr>
          <w:rFonts w:asciiTheme="majorEastAsia" w:hAnsiTheme="majorEastAsia" w:cstheme="majorEastAsia" w:hint="eastAsia"/>
          <w:i/>
          <w:spacing w:val="-11"/>
          <w:lang w:val="en-US"/>
        </w:rPr>
        <w:t xml:space="preserve"> </w:t>
      </w:r>
      <w:r w:rsidRPr="004D0221">
        <w:rPr>
          <w:rFonts w:asciiTheme="majorEastAsia" w:hAnsiTheme="majorEastAsia" w:cstheme="majorEastAsia" w:hint="eastAsia"/>
          <w:i/>
          <w:lang w:val="en-US"/>
        </w:rPr>
        <w:t xml:space="preserve">associations in Ramallah, </w:t>
      </w:r>
      <w:proofErr w:type="spellStart"/>
      <w:r w:rsidRPr="004D0221">
        <w:rPr>
          <w:rFonts w:asciiTheme="majorEastAsia" w:hAnsiTheme="majorEastAsia" w:cstheme="majorEastAsia" w:hint="eastAsia"/>
          <w:i/>
          <w:lang w:val="en-US"/>
        </w:rPr>
        <w:t>Taybeh</w:t>
      </w:r>
      <w:proofErr w:type="spellEnd"/>
      <w:r w:rsidRPr="004D0221">
        <w:rPr>
          <w:rFonts w:asciiTheme="majorEastAsia" w:hAnsiTheme="majorEastAsia" w:cstheme="majorEastAsia" w:hint="eastAsia"/>
          <w:i/>
          <w:lang w:val="en-US"/>
        </w:rPr>
        <w:t xml:space="preserve"> and Ain Arik, partners of the international project </w:t>
      </w:r>
      <w:r w:rsidRPr="004D0221">
        <w:rPr>
          <w:rFonts w:asciiTheme="majorEastAsia" w:hAnsiTheme="majorEastAsia" w:cstheme="majorEastAsia"/>
          <w:i/>
          <w:lang w:val="en-US"/>
        </w:rPr>
        <w:t>‘</w:t>
      </w:r>
      <w:proofErr w:type="spellStart"/>
      <w:r w:rsidRPr="004D0221">
        <w:rPr>
          <w:rFonts w:asciiTheme="majorEastAsia" w:hAnsiTheme="majorEastAsia" w:cstheme="majorEastAsia" w:hint="eastAsia"/>
          <w:i/>
          <w:lang w:val="en-US"/>
        </w:rPr>
        <w:t>Nissaa</w:t>
      </w:r>
      <w:proofErr w:type="spellEnd"/>
      <w:r w:rsidRPr="004D0221">
        <w:rPr>
          <w:rFonts w:asciiTheme="majorEastAsia" w:hAnsiTheme="majorEastAsia" w:cstheme="majorEastAsia" w:hint="eastAsia"/>
          <w:i/>
          <w:lang w:val="en-US"/>
        </w:rPr>
        <w:t xml:space="preserve"> </w:t>
      </w:r>
      <w:proofErr w:type="spellStart"/>
      <w:r w:rsidRPr="004D0221">
        <w:rPr>
          <w:rFonts w:asciiTheme="majorEastAsia" w:hAnsiTheme="majorEastAsia" w:cstheme="majorEastAsia" w:hint="eastAsia"/>
          <w:i/>
          <w:lang w:val="en-US"/>
        </w:rPr>
        <w:t>Hurat</w:t>
      </w:r>
      <w:proofErr w:type="spellEnd"/>
      <w:r w:rsidRPr="004D0221">
        <w:rPr>
          <w:rFonts w:asciiTheme="majorEastAsia" w:hAnsiTheme="majorEastAsia" w:cstheme="majorEastAsia" w:hint="eastAsia"/>
          <w:i/>
          <w:lang w:val="en-US"/>
        </w:rPr>
        <w:t>, free women in free Palestine</w:t>
      </w:r>
      <w:r w:rsidRPr="004D0221">
        <w:rPr>
          <w:rFonts w:asciiTheme="majorEastAsia" w:hAnsiTheme="majorEastAsia" w:cstheme="majorEastAsia" w:hint="eastAsia"/>
          <w:i/>
          <w:lang w:val="en-US"/>
        </w:rPr>
        <w:t>’</w:t>
      </w:r>
      <w:r w:rsidRPr="004D0221">
        <w:rPr>
          <w:rFonts w:asciiTheme="majorEastAsia" w:hAnsiTheme="majorEastAsia" w:cstheme="majorEastAsia" w:hint="eastAsia"/>
          <w:i/>
          <w:lang w:val="en-US"/>
        </w:rPr>
        <w:t xml:space="preserve"> and even if it refers to women in Palestine as a whole, its </w:t>
      </w:r>
      <w:proofErr w:type="gramStart"/>
      <w:r w:rsidRPr="004D0221">
        <w:rPr>
          <w:rFonts w:asciiTheme="majorEastAsia" w:hAnsiTheme="majorEastAsia" w:cstheme="majorEastAsia" w:hint="eastAsia"/>
          <w:i/>
          <w:lang w:val="en-US"/>
        </w:rPr>
        <w:t>main focus</w:t>
      </w:r>
      <w:proofErr w:type="gramEnd"/>
      <w:r w:rsidRPr="004D0221">
        <w:rPr>
          <w:rFonts w:asciiTheme="majorEastAsia" w:hAnsiTheme="majorEastAsia" w:cstheme="majorEastAsia" w:hint="eastAsia"/>
          <w:i/>
          <w:lang w:val="en-US"/>
        </w:rPr>
        <w:t xml:space="preserve"> is on women living in our territories.</w:t>
      </w:r>
    </w:p>
    <w:p w14:paraId="00589B7B" w14:textId="77777777" w:rsidR="00C95F02" w:rsidRPr="004D0221" w:rsidRDefault="00C95F02" w:rsidP="00C95F02">
      <w:pPr>
        <w:pStyle w:val="Corpotesto"/>
        <w:spacing w:before="274"/>
        <w:ind w:left="112" w:right="106"/>
        <w:jc w:val="both"/>
        <w:rPr>
          <w:rFonts w:asciiTheme="majorEastAsia" w:hAnsiTheme="majorEastAsia" w:cstheme="majorEastAsia"/>
          <w:lang w:val="en-US"/>
        </w:rPr>
      </w:pPr>
      <w:r w:rsidRPr="004D0221">
        <w:rPr>
          <w:rFonts w:asciiTheme="majorEastAsia" w:hAnsiTheme="majorEastAsia" w:cstheme="majorEastAsia" w:hint="eastAsia"/>
          <w:b/>
          <w:lang w:val="en-US"/>
        </w:rPr>
        <w:t>Palestinian women have a long history of resistance and feminism</w:t>
      </w:r>
      <w:r w:rsidRPr="004D0221">
        <w:rPr>
          <w:rFonts w:asciiTheme="majorEastAsia" w:hAnsiTheme="majorEastAsia" w:cstheme="majorEastAsia" w:hint="eastAsia"/>
          <w:lang w:val="en-US"/>
        </w:rPr>
        <w:t>. In Palestine, being a woman means</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fighting</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twice:</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against</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a</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patriarchal</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and</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chauvinist</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regime</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that</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is</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still</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present</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today</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and</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against the occupation. Our feminism and our resistance are indivisible: through the feminist struggle we defend</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our</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rights</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against</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a</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growing</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patriarchal</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mentality</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in</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West</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Bank</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as</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elsewhere</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in</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9"/>
          <w:lang w:val="en-US"/>
        </w:rPr>
        <w:t xml:space="preserve"> </w:t>
      </w:r>
      <w:r w:rsidRPr="004D0221">
        <w:rPr>
          <w:rFonts w:asciiTheme="majorEastAsia" w:hAnsiTheme="majorEastAsia" w:cstheme="majorEastAsia" w:hint="eastAsia"/>
          <w:lang w:val="en-US"/>
        </w:rPr>
        <w:t>world, and</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we</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also</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fight</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against</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military</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occupation,</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apartheid</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and</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colonial</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regime</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implemented</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by Israel. Over the years, we have founded women’s associations that promote social cohesion and fundamental women’s rights, from health to divorce, in our territories. We are part of a history of women</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that</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has</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led</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Palestinian</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Authority</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to</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ratify</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international</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treaties</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promoting</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and</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defending women’s rights and freedom in both institutional and familial spheres.</w:t>
      </w:r>
    </w:p>
    <w:p w14:paraId="625172CE" w14:textId="77777777" w:rsidR="00C95F02" w:rsidRPr="004D0221" w:rsidRDefault="00C95F02" w:rsidP="00C95F02">
      <w:pPr>
        <w:pStyle w:val="Corpotesto"/>
        <w:spacing w:before="2"/>
        <w:ind w:left="112" w:right="106"/>
        <w:jc w:val="both"/>
        <w:rPr>
          <w:rFonts w:asciiTheme="majorEastAsia" w:hAnsiTheme="majorEastAsia" w:cstheme="majorEastAsia"/>
          <w:lang w:val="en-US"/>
        </w:rPr>
      </w:pPr>
      <w:r w:rsidRPr="004D0221">
        <w:rPr>
          <w:rFonts w:asciiTheme="majorEastAsia" w:hAnsiTheme="majorEastAsia" w:cstheme="majorEastAsia" w:hint="eastAsia"/>
          <w:lang w:val="en-US"/>
        </w:rPr>
        <w:t xml:space="preserve">Since October 2023 we have been enduring a </w:t>
      </w:r>
      <w:r w:rsidRPr="004D0221">
        <w:rPr>
          <w:rFonts w:asciiTheme="majorEastAsia" w:hAnsiTheme="majorEastAsia" w:cstheme="majorEastAsia" w:hint="eastAsia"/>
          <w:b/>
          <w:lang w:val="en-US"/>
        </w:rPr>
        <w:t>genocide</w:t>
      </w:r>
      <w:r w:rsidRPr="004D0221">
        <w:rPr>
          <w:rFonts w:asciiTheme="majorEastAsia" w:hAnsiTheme="majorEastAsia" w:cstheme="majorEastAsia" w:hint="eastAsia"/>
          <w:lang w:val="en-US"/>
        </w:rPr>
        <w:t>, which is taking place not only in the Gaza Strip but also in the West Bank territories. The lives of women, men and children are constantly at risk. The will to silence the Palestinian people forever is there under the world’s eyes.</w:t>
      </w:r>
    </w:p>
    <w:p w14:paraId="69AE40B8" w14:textId="77777777" w:rsidR="00C95F02" w:rsidRPr="004D0221" w:rsidRDefault="00C95F02" w:rsidP="00C95F02">
      <w:pPr>
        <w:pStyle w:val="Corpotesto"/>
        <w:rPr>
          <w:rFonts w:asciiTheme="majorEastAsia" w:hAnsiTheme="majorEastAsia" w:cstheme="majorEastAsia"/>
          <w:lang w:val="en-US"/>
        </w:rPr>
      </w:pPr>
    </w:p>
    <w:p w14:paraId="5CF5D30B" w14:textId="765A6FBA" w:rsidR="00C95F02" w:rsidRPr="004D0221" w:rsidRDefault="00C95F02" w:rsidP="00C95F02">
      <w:pPr>
        <w:pStyle w:val="Corpotesto"/>
        <w:ind w:left="112" w:right="107"/>
        <w:jc w:val="both"/>
        <w:rPr>
          <w:rFonts w:asciiTheme="majorEastAsia" w:hAnsiTheme="majorEastAsia" w:cstheme="majorEastAsia"/>
          <w:lang w:val="en-US"/>
        </w:rPr>
      </w:pPr>
      <w:r w:rsidRPr="004D0221">
        <w:rPr>
          <w:rFonts w:asciiTheme="majorEastAsia" w:hAnsiTheme="majorEastAsia" w:cstheme="majorEastAsia" w:hint="eastAsia"/>
          <w:b/>
          <w:lang w:val="en-US"/>
        </w:rPr>
        <w:t>Why</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is</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it</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necessary</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to</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talk</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about</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women</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in</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hint="eastAsia"/>
          <w:b/>
          <w:lang w:val="en-US"/>
        </w:rPr>
        <w:t>conflict?</w:t>
      </w:r>
      <w:r w:rsidRPr="004D0221">
        <w:rPr>
          <w:rFonts w:asciiTheme="majorEastAsia" w:hAnsiTheme="majorEastAsia" w:cstheme="majorEastAsia" w:hint="eastAsia"/>
          <w:b/>
          <w:spacing w:val="-13"/>
          <w:lang w:val="en-US"/>
        </w:rPr>
        <w:t xml:space="preserve"> </w:t>
      </w:r>
      <w:r w:rsidRPr="004D0221">
        <w:rPr>
          <w:rFonts w:asciiTheme="majorEastAsia" w:hAnsiTheme="majorEastAsia" w:cstheme="majorEastAsia"/>
          <w:bCs/>
          <w:spacing w:val="-13"/>
          <w:lang w:val="en-US"/>
        </w:rPr>
        <w:t>One shocking statistic would suffice to answer this: 70% of the people killed in Gaza by Israeli attacks are women and children (UN Human Rights Office). But there is more.</w:t>
      </w:r>
      <w:r w:rsidRPr="004D0221">
        <w:rPr>
          <w:rFonts w:asciiTheme="majorEastAsia" w:hAnsiTheme="majorEastAsia" w:cstheme="majorEastAsia"/>
          <w:lang w:val="en-US"/>
        </w:rPr>
        <w:t xml:space="preserve"> </w:t>
      </w:r>
      <w:r w:rsidRPr="004D0221">
        <w:rPr>
          <w:rFonts w:asciiTheme="majorEastAsia" w:hAnsiTheme="majorEastAsia" w:cstheme="majorEastAsia" w:hint="eastAsia"/>
          <w:lang w:val="en-US"/>
        </w:rPr>
        <w:t>During</w:t>
      </w:r>
      <w:r w:rsidRPr="004D0221">
        <w:rPr>
          <w:rFonts w:asciiTheme="majorEastAsia" w:hAnsiTheme="majorEastAsia" w:cstheme="majorEastAsia" w:hint="eastAsia"/>
          <w:spacing w:val="-13"/>
          <w:lang w:val="en-US"/>
        </w:rPr>
        <w:t xml:space="preserve"> </w:t>
      </w:r>
      <w:r w:rsidRPr="004D0221">
        <w:rPr>
          <w:rFonts w:asciiTheme="majorEastAsia" w:hAnsiTheme="majorEastAsia" w:cstheme="majorEastAsia" w:hint="eastAsia"/>
          <w:lang w:val="en-US"/>
        </w:rPr>
        <w:t>wars,</w:t>
      </w:r>
      <w:r w:rsidRPr="004D0221">
        <w:rPr>
          <w:rFonts w:asciiTheme="majorEastAsia" w:hAnsiTheme="majorEastAsia" w:cstheme="majorEastAsia" w:hint="eastAsia"/>
          <w:spacing w:val="-13"/>
          <w:lang w:val="en-US"/>
        </w:rPr>
        <w:t xml:space="preserve"> </w:t>
      </w:r>
      <w:r w:rsidRPr="004D0221">
        <w:rPr>
          <w:rFonts w:asciiTheme="majorEastAsia" w:hAnsiTheme="majorEastAsia" w:cstheme="majorEastAsia" w:hint="eastAsia"/>
          <w:lang w:val="en-US"/>
        </w:rPr>
        <w:t>women</w:t>
      </w:r>
      <w:r w:rsidRPr="004D0221">
        <w:rPr>
          <w:rFonts w:asciiTheme="majorEastAsia" w:hAnsiTheme="majorEastAsia" w:cstheme="majorEastAsia" w:hint="eastAsia"/>
          <w:spacing w:val="-13"/>
          <w:lang w:val="en-US"/>
        </w:rPr>
        <w:t xml:space="preserve"> </w:t>
      </w:r>
      <w:r w:rsidRPr="004D0221">
        <w:rPr>
          <w:rFonts w:asciiTheme="majorEastAsia" w:hAnsiTheme="majorEastAsia" w:cstheme="majorEastAsia" w:hint="eastAsia"/>
          <w:lang w:val="en-US"/>
        </w:rPr>
        <w:t>have</w:t>
      </w:r>
      <w:r w:rsidRPr="004D0221">
        <w:rPr>
          <w:rFonts w:asciiTheme="majorEastAsia" w:hAnsiTheme="majorEastAsia" w:cstheme="majorEastAsia" w:hint="eastAsia"/>
          <w:spacing w:val="-13"/>
          <w:lang w:val="en-US"/>
        </w:rPr>
        <w:t xml:space="preserve"> </w:t>
      </w:r>
      <w:r w:rsidRPr="004D0221">
        <w:rPr>
          <w:rFonts w:asciiTheme="majorEastAsia" w:hAnsiTheme="majorEastAsia" w:cstheme="majorEastAsia" w:hint="eastAsia"/>
          <w:lang w:val="en-US"/>
        </w:rPr>
        <w:t>specific</w:t>
      </w:r>
      <w:r w:rsidRPr="004D0221">
        <w:rPr>
          <w:rFonts w:asciiTheme="majorEastAsia" w:hAnsiTheme="majorEastAsia" w:cstheme="majorEastAsia" w:hint="eastAsia"/>
          <w:spacing w:val="-13"/>
          <w:lang w:val="en-US"/>
        </w:rPr>
        <w:t xml:space="preserve"> </w:t>
      </w:r>
      <w:r w:rsidRPr="004D0221">
        <w:rPr>
          <w:rFonts w:asciiTheme="majorEastAsia" w:hAnsiTheme="majorEastAsia" w:cstheme="majorEastAsia" w:hint="eastAsia"/>
          <w:lang w:val="en-US"/>
        </w:rPr>
        <w:t>conditions of suffering related to their gender. Our bodies become battlefields and no longer have any value: they suffer any forms of violence, not only rape. There is no longer any attention to our sexual and reproductive health- an inalienable right for any human being. In addition to this suffering, women have the full responsibility of the maintenance of families, the care of children and the daily care of others. Because of the lack of work, and because violence begets violence, wars alter family and interpersonal balances: domestic violence increases is added to the burden of occupation and war.</w:t>
      </w:r>
    </w:p>
    <w:p w14:paraId="5DAE4508" w14:textId="77777777" w:rsidR="00C95F02" w:rsidRPr="004D0221" w:rsidRDefault="00C95F02" w:rsidP="00C95F02">
      <w:pPr>
        <w:pStyle w:val="Corpotesto"/>
        <w:rPr>
          <w:rFonts w:asciiTheme="majorEastAsia" w:hAnsiTheme="majorEastAsia" w:cstheme="majorEastAsia"/>
          <w:lang w:val="en-US"/>
        </w:rPr>
      </w:pPr>
    </w:p>
    <w:p w14:paraId="019B1D4D" w14:textId="4A7E9390" w:rsidR="00C95F02" w:rsidRPr="004D0221" w:rsidRDefault="00C95F02" w:rsidP="00C95F02">
      <w:pPr>
        <w:pStyle w:val="Corpotesto"/>
        <w:spacing w:before="1"/>
        <w:ind w:left="112" w:right="108"/>
        <w:jc w:val="both"/>
        <w:rPr>
          <w:rFonts w:asciiTheme="majorEastAsia" w:hAnsiTheme="majorEastAsia" w:cstheme="majorEastAsia"/>
          <w:lang w:val="en-US"/>
        </w:rPr>
      </w:pPr>
      <w:r w:rsidRPr="004D0221">
        <w:rPr>
          <w:rFonts w:asciiTheme="majorEastAsia" w:hAnsiTheme="majorEastAsia" w:cstheme="majorEastAsia" w:hint="eastAsia"/>
          <w:b/>
          <w:lang w:val="en-US"/>
        </w:rPr>
        <w:t xml:space="preserve">With our associations and with international help, we try to offer social and psychological support in our territories and places of gathering </w:t>
      </w:r>
      <w:r w:rsidRPr="004D0221">
        <w:rPr>
          <w:rFonts w:asciiTheme="majorEastAsia" w:hAnsiTheme="majorEastAsia" w:cstheme="majorEastAsia" w:hint="eastAsia"/>
          <w:lang w:val="en-US"/>
        </w:rPr>
        <w:t xml:space="preserve">that allow women to cope with an intolerable daily routine. However, let us not forget that what is happening now in Palestine is </w:t>
      </w:r>
      <w:r w:rsidRPr="004D0221">
        <w:rPr>
          <w:rFonts w:asciiTheme="majorEastAsia" w:hAnsiTheme="majorEastAsia" w:cstheme="majorEastAsia" w:hint="eastAsia"/>
          <w:b/>
          <w:lang w:val="en-US"/>
        </w:rPr>
        <w:t>the latest act in a</w:t>
      </w:r>
      <w:r w:rsidRPr="004D0221">
        <w:rPr>
          <w:rFonts w:asciiTheme="majorEastAsia" w:hAnsiTheme="majorEastAsia" w:cstheme="majorEastAsia" w:hint="eastAsia"/>
          <w:b/>
          <w:spacing w:val="-4"/>
          <w:lang w:val="en-US"/>
        </w:rPr>
        <w:t xml:space="preserve"> </w:t>
      </w:r>
      <w:r w:rsidRPr="004D0221">
        <w:rPr>
          <w:rFonts w:asciiTheme="majorEastAsia" w:hAnsiTheme="majorEastAsia" w:cstheme="majorEastAsia" w:hint="eastAsia"/>
          <w:b/>
          <w:lang w:val="en-US"/>
        </w:rPr>
        <w:t>long</w:t>
      </w:r>
      <w:r w:rsidRPr="004D0221">
        <w:rPr>
          <w:rFonts w:asciiTheme="majorEastAsia" w:hAnsiTheme="majorEastAsia" w:cstheme="majorEastAsia" w:hint="eastAsia"/>
          <w:b/>
          <w:spacing w:val="-4"/>
          <w:lang w:val="en-US"/>
        </w:rPr>
        <w:t xml:space="preserve"> </w:t>
      </w:r>
      <w:r w:rsidRPr="004D0221">
        <w:rPr>
          <w:rFonts w:asciiTheme="majorEastAsia" w:hAnsiTheme="majorEastAsia" w:cstheme="majorEastAsia" w:hint="eastAsia"/>
          <w:b/>
          <w:lang w:val="en-US"/>
        </w:rPr>
        <w:t>history</w:t>
      </w:r>
      <w:r w:rsidRPr="004D0221">
        <w:rPr>
          <w:rFonts w:asciiTheme="majorEastAsia" w:hAnsiTheme="majorEastAsia" w:cstheme="majorEastAsia" w:hint="eastAsia"/>
          <w:b/>
          <w:spacing w:val="-4"/>
          <w:lang w:val="en-US"/>
        </w:rPr>
        <w:t xml:space="preserve"> </w:t>
      </w:r>
      <w:r w:rsidRPr="004D0221">
        <w:rPr>
          <w:rFonts w:asciiTheme="majorEastAsia" w:hAnsiTheme="majorEastAsia" w:cstheme="majorEastAsia" w:hint="eastAsia"/>
          <w:b/>
          <w:lang w:val="en-US"/>
        </w:rPr>
        <w:t>of</w:t>
      </w:r>
      <w:r w:rsidRPr="004D0221">
        <w:rPr>
          <w:rFonts w:asciiTheme="majorEastAsia" w:hAnsiTheme="majorEastAsia" w:cstheme="majorEastAsia" w:hint="eastAsia"/>
          <w:b/>
          <w:spacing w:val="-4"/>
          <w:lang w:val="en-US"/>
        </w:rPr>
        <w:t xml:space="preserve"> </w:t>
      </w:r>
      <w:r w:rsidRPr="004D0221">
        <w:rPr>
          <w:rFonts w:asciiTheme="majorEastAsia" w:hAnsiTheme="majorEastAsia" w:cstheme="majorEastAsia" w:hint="eastAsia"/>
          <w:b/>
          <w:lang w:val="en-US"/>
        </w:rPr>
        <w:t>violence</w:t>
      </w:r>
      <w:r w:rsidRPr="004D0221">
        <w:rPr>
          <w:rFonts w:asciiTheme="majorEastAsia" w:hAnsiTheme="majorEastAsia" w:cstheme="majorEastAsia" w:hint="eastAsia"/>
          <w:lang w:val="en-US"/>
        </w:rPr>
        <w:t>.</w:t>
      </w:r>
      <w:r w:rsidRPr="004D0221">
        <w:rPr>
          <w:rFonts w:asciiTheme="majorEastAsia" w:hAnsiTheme="majorEastAsia" w:cstheme="majorEastAsia" w:hint="eastAsia"/>
          <w:spacing w:val="40"/>
          <w:lang w:val="en-US"/>
        </w:rPr>
        <w:t xml:space="preserve"> </w:t>
      </w:r>
      <w:r w:rsidRPr="004D0221">
        <w:rPr>
          <w:rFonts w:asciiTheme="majorEastAsia" w:hAnsiTheme="majorEastAsia" w:cstheme="majorEastAsia" w:hint="eastAsia"/>
          <w:lang w:val="en-US"/>
        </w:rPr>
        <w:t>If</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on</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one</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hand</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living</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under</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occupation</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for</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more</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than</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70</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years</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has</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led</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to the creation of feminist associations and organizations for the resistance against the occupation, on the other it has also created complex and difficult living conditions for women. Even in periods of apparent</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‘peace’,</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women</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experience</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abuses</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and</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violence</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daily.</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Our</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lives</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and</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rhythms</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are</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continually ruled by long checkpoints that can last hours or minutes forcing us to organize ourselves hours and hours in advance in order not to be late for work, to take our children to school, to go to the doctor, to</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move</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to</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another</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city.</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right</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to</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health</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is</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compromised.</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For</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example,</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during</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these</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long</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waits</w:t>
      </w:r>
      <w:r w:rsidRPr="004D0221">
        <w:rPr>
          <w:rFonts w:asciiTheme="majorEastAsia" w:hAnsiTheme="majorEastAsia" w:cstheme="majorEastAsia" w:hint="eastAsia"/>
          <w:spacing w:val="-2"/>
          <w:lang w:val="en-US"/>
        </w:rPr>
        <w:t xml:space="preserve"> </w:t>
      </w:r>
      <w:r w:rsidRPr="004D0221">
        <w:rPr>
          <w:rFonts w:asciiTheme="majorEastAsia" w:hAnsiTheme="majorEastAsia" w:cstheme="majorEastAsia" w:hint="eastAsia"/>
          <w:lang w:val="en-US"/>
        </w:rPr>
        <w:t>at checkpoints,</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thousands</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of</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women</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have</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given</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birth</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in</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cars,</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with</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complications</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for</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both</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child</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and the</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mother;</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women</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with</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cancer</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have</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fainted</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at</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checkpoints</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because</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they</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were</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forced</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to</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wait</w:t>
      </w:r>
      <w:r w:rsidRPr="004D0221">
        <w:rPr>
          <w:rFonts w:asciiTheme="majorEastAsia" w:hAnsiTheme="majorEastAsia" w:cstheme="majorEastAsia" w:hint="eastAsia"/>
          <w:spacing w:val="-14"/>
          <w:lang w:val="en-US"/>
        </w:rPr>
        <w:t xml:space="preserve"> </w:t>
      </w:r>
      <w:proofErr w:type="gramStart"/>
      <w:r w:rsidRPr="004D0221">
        <w:rPr>
          <w:rFonts w:asciiTheme="majorEastAsia" w:hAnsiTheme="majorEastAsia" w:cstheme="majorEastAsia" w:hint="eastAsia"/>
          <w:lang w:val="en-US"/>
        </w:rPr>
        <w:t>standing</w:t>
      </w:r>
      <w:proofErr w:type="gramEnd"/>
      <w:r w:rsidRPr="004D0221">
        <w:rPr>
          <w:rFonts w:asciiTheme="majorEastAsia" w:hAnsiTheme="majorEastAsia" w:cstheme="majorEastAsia" w:hint="eastAsia"/>
          <w:lang w:val="en-US"/>
        </w:rPr>
        <w:t xml:space="preserve"> on their way back home from a chemotherapy session. Women undergo caesarean sections without anesthesia too.</w:t>
      </w:r>
      <w:r w:rsidRPr="004D0221">
        <w:rPr>
          <w:rFonts w:asciiTheme="majorEastAsia" w:hAnsiTheme="majorEastAsia" w:cstheme="majorEastAsia"/>
          <w:lang w:val="en-US"/>
        </w:rPr>
        <w:t xml:space="preserve"> The care of women and all persons with special needs gets worse.</w:t>
      </w:r>
    </w:p>
    <w:p w14:paraId="36BFBAD6" w14:textId="77777777" w:rsidR="00C95F02" w:rsidRPr="004D0221" w:rsidRDefault="00C95F02" w:rsidP="00C95F02">
      <w:pPr>
        <w:pStyle w:val="Corpotesto"/>
        <w:spacing w:before="273"/>
        <w:ind w:left="112" w:right="107"/>
        <w:jc w:val="both"/>
        <w:rPr>
          <w:rFonts w:asciiTheme="majorEastAsia" w:hAnsiTheme="majorEastAsia" w:cstheme="majorEastAsia"/>
          <w:lang w:val="en-US"/>
        </w:rPr>
      </w:pPr>
      <w:r w:rsidRPr="004D0221">
        <w:rPr>
          <w:rFonts w:asciiTheme="majorEastAsia" w:hAnsiTheme="majorEastAsia" w:cstheme="majorEastAsia" w:hint="eastAsia"/>
          <w:lang w:val="en-US"/>
        </w:rPr>
        <w:t xml:space="preserve">Violence is in every aspect of our lives. For example, at olive harvest time, when women are on the front line, settlers, or soldiers- or both- force us with physical and verbal violence to leave our </w:t>
      </w:r>
      <w:r w:rsidRPr="004D0221">
        <w:rPr>
          <w:rFonts w:asciiTheme="majorEastAsia" w:hAnsiTheme="majorEastAsia" w:cstheme="majorEastAsia" w:hint="eastAsia"/>
          <w:lang w:val="en-US"/>
        </w:rPr>
        <w:lastRenderedPageBreak/>
        <w:t>land and</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harvest.</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We</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are</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constantly</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subjected</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to</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psychological</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violence</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when</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soldiers</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come,</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in</w:t>
      </w:r>
      <w:r w:rsidRPr="004D0221">
        <w:rPr>
          <w:rFonts w:asciiTheme="majorEastAsia" w:hAnsiTheme="majorEastAsia" w:cstheme="majorEastAsia" w:hint="eastAsia"/>
          <w:spacing w:val="-1"/>
          <w:lang w:val="en-US"/>
        </w:rPr>
        <w:t xml:space="preserve"> </w:t>
      </w:r>
      <w:r w:rsidRPr="004D0221">
        <w:rPr>
          <w:rFonts w:asciiTheme="majorEastAsia" w:hAnsiTheme="majorEastAsia" w:cstheme="majorEastAsia" w:hint="eastAsia"/>
          <w:lang w:val="en-US"/>
        </w:rPr>
        <w:t>night raids, to destroy our home and imprison one of our family members. And because we have a long history</w:t>
      </w:r>
      <w:r w:rsidRPr="004D0221">
        <w:rPr>
          <w:rFonts w:asciiTheme="majorEastAsia" w:hAnsiTheme="majorEastAsia" w:cstheme="majorEastAsia" w:hint="eastAsia"/>
          <w:spacing w:val="18"/>
          <w:lang w:val="en-US"/>
        </w:rPr>
        <w:t xml:space="preserve"> </w:t>
      </w:r>
      <w:r w:rsidRPr="004D0221">
        <w:rPr>
          <w:rFonts w:asciiTheme="majorEastAsia" w:hAnsiTheme="majorEastAsia" w:cstheme="majorEastAsia" w:hint="eastAsia"/>
          <w:lang w:val="en-US"/>
        </w:rPr>
        <w:t>of</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resistance,</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we</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too</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often</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end</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up</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in</w:t>
      </w:r>
      <w:r w:rsidRPr="004D0221">
        <w:rPr>
          <w:rFonts w:asciiTheme="majorEastAsia" w:hAnsiTheme="majorEastAsia" w:cstheme="majorEastAsia" w:hint="eastAsia"/>
          <w:spacing w:val="20"/>
          <w:lang w:val="en-US"/>
        </w:rPr>
        <w:t xml:space="preserve"> </w:t>
      </w:r>
      <w:r w:rsidRPr="004D0221">
        <w:rPr>
          <w:rFonts w:asciiTheme="majorEastAsia" w:hAnsiTheme="majorEastAsia" w:cstheme="majorEastAsia" w:hint="eastAsia"/>
          <w:lang w:val="en-US"/>
        </w:rPr>
        <w:t>Israeli</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jails,</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suffering</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all</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forms</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of</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lang w:val="en-US"/>
        </w:rPr>
        <w:t>physical</w:t>
      </w:r>
      <w:r w:rsidRPr="004D0221">
        <w:rPr>
          <w:rFonts w:asciiTheme="majorEastAsia" w:hAnsiTheme="majorEastAsia" w:cstheme="majorEastAsia" w:hint="eastAsia"/>
          <w:spacing w:val="21"/>
          <w:lang w:val="en-US"/>
        </w:rPr>
        <w:t xml:space="preserve"> </w:t>
      </w:r>
      <w:r w:rsidRPr="004D0221">
        <w:rPr>
          <w:rFonts w:asciiTheme="majorEastAsia" w:hAnsiTheme="majorEastAsia" w:cstheme="majorEastAsia" w:hint="eastAsia"/>
          <w:spacing w:val="-2"/>
          <w:lang w:val="en-US"/>
        </w:rPr>
        <w:t>violence.</w:t>
      </w:r>
    </w:p>
    <w:p w14:paraId="43322AD0" w14:textId="4BD01290" w:rsidR="00722D98" w:rsidRPr="00722D98" w:rsidRDefault="00722D98" w:rsidP="00722D98">
      <w:pPr>
        <w:rPr>
          <w:rFonts w:ascii="Times New Roman" w:hAnsi="Times New Roman" w:cs="Times New Roman"/>
        </w:rPr>
      </w:pPr>
    </w:p>
    <w:p w14:paraId="72153293" w14:textId="77777777" w:rsidR="00C95F02" w:rsidRPr="004D0221" w:rsidRDefault="00C95F02" w:rsidP="00C95F02">
      <w:pPr>
        <w:pStyle w:val="Corpotesto"/>
        <w:spacing w:before="72" w:line="242" w:lineRule="auto"/>
        <w:ind w:left="112" w:right="107"/>
        <w:jc w:val="both"/>
        <w:rPr>
          <w:rFonts w:asciiTheme="majorEastAsia" w:hAnsiTheme="majorEastAsia" w:cstheme="majorEastAsia"/>
          <w:lang w:val="en-US"/>
        </w:rPr>
      </w:pPr>
      <w:r w:rsidRPr="004D0221">
        <w:rPr>
          <w:rFonts w:asciiTheme="majorEastAsia" w:hAnsiTheme="majorEastAsia" w:cstheme="majorEastAsia" w:hint="eastAsia"/>
          <w:lang w:val="en-US"/>
        </w:rPr>
        <w:t>These examples summarized just briefly what we have been experiencing daily for decades, and which is now amplified with this ongoing war.</w:t>
      </w:r>
    </w:p>
    <w:p w14:paraId="1ADE1FEE" w14:textId="77777777" w:rsidR="000E1124" w:rsidRPr="004D0221" w:rsidRDefault="00C95F02" w:rsidP="000E1124">
      <w:pPr>
        <w:spacing w:before="273"/>
        <w:ind w:left="112" w:right="106"/>
        <w:jc w:val="both"/>
        <w:rPr>
          <w:rFonts w:asciiTheme="majorEastAsia" w:hAnsiTheme="majorEastAsia" w:cstheme="majorEastAsia"/>
          <w:lang w:val="en-US"/>
        </w:rPr>
      </w:pPr>
      <w:r w:rsidRPr="004D0221">
        <w:rPr>
          <w:rFonts w:asciiTheme="majorEastAsia" w:hAnsiTheme="majorEastAsia" w:cstheme="majorEastAsia" w:hint="eastAsia"/>
          <w:b/>
          <w:lang w:val="en-US"/>
        </w:rPr>
        <w:t>The occupation and now the war are pushing women towards invisibility</w:t>
      </w:r>
      <w:r w:rsidRPr="004D0221">
        <w:rPr>
          <w:rFonts w:asciiTheme="majorEastAsia" w:hAnsiTheme="majorEastAsia" w:cstheme="majorEastAsia" w:hint="eastAsia"/>
          <w:lang w:val="en-US"/>
        </w:rPr>
        <w:t>: the public spaces we had</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obtained</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after</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long</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years</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of</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struggle</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have</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shrunk</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and</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our</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rights</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are</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in</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danger</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of</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being</w:t>
      </w:r>
      <w:r w:rsidRPr="004D0221">
        <w:rPr>
          <w:rFonts w:asciiTheme="majorEastAsia" w:hAnsiTheme="majorEastAsia" w:cstheme="majorEastAsia" w:hint="eastAsia"/>
          <w:spacing w:val="-15"/>
          <w:lang w:val="en-US"/>
        </w:rPr>
        <w:t xml:space="preserve"> </w:t>
      </w:r>
      <w:r w:rsidRPr="004D0221">
        <w:rPr>
          <w:rFonts w:asciiTheme="majorEastAsia" w:hAnsiTheme="majorEastAsia" w:cstheme="majorEastAsia" w:hint="eastAsia"/>
          <w:lang w:val="en-US"/>
        </w:rPr>
        <w:t>disregarded once</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peace</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hopefully</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is</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achieved.</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Our</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rights</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often</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become</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less</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important</w:t>
      </w:r>
      <w:r w:rsidRPr="004D0221">
        <w:rPr>
          <w:rFonts w:asciiTheme="majorEastAsia" w:hAnsiTheme="majorEastAsia" w:cstheme="majorEastAsia" w:hint="eastAsia"/>
          <w:spacing w:val="-4"/>
          <w:lang w:val="en-US"/>
        </w:rPr>
        <w:t xml:space="preserve"> </w:t>
      </w:r>
      <w:r w:rsidRPr="004D0221">
        <w:rPr>
          <w:rFonts w:asciiTheme="majorEastAsia" w:hAnsiTheme="majorEastAsia" w:cstheme="majorEastAsia" w:hint="eastAsia"/>
          <w:lang w:val="en-US"/>
        </w:rPr>
        <w:t>even</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for</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ourselves,</w:t>
      </w:r>
      <w:r w:rsidRPr="004D0221">
        <w:rPr>
          <w:rFonts w:asciiTheme="majorEastAsia" w:hAnsiTheme="majorEastAsia" w:cstheme="majorEastAsia" w:hint="eastAsia"/>
          <w:spacing w:val="-3"/>
          <w:lang w:val="en-US"/>
        </w:rPr>
        <w:t xml:space="preserve"> </w:t>
      </w:r>
      <w:r w:rsidRPr="004D0221">
        <w:rPr>
          <w:rFonts w:asciiTheme="majorEastAsia" w:hAnsiTheme="majorEastAsia" w:cstheme="majorEastAsia" w:hint="eastAsia"/>
          <w:lang w:val="en-US"/>
        </w:rPr>
        <w:t xml:space="preserve">having to constantly fight against occupation and for survival. </w:t>
      </w:r>
      <w:r w:rsidRPr="004D0221">
        <w:rPr>
          <w:rFonts w:asciiTheme="majorEastAsia" w:hAnsiTheme="majorEastAsia" w:cstheme="majorEastAsia" w:hint="eastAsia"/>
          <w:b/>
          <w:lang w:val="en-US"/>
        </w:rPr>
        <w:t>As women find their strength from the relationships between women, from the political and solidarity networks they have built and are</w:t>
      </w:r>
      <w:r w:rsidRPr="004D0221">
        <w:rPr>
          <w:rFonts w:asciiTheme="majorEastAsia" w:hAnsiTheme="majorEastAsia" w:cstheme="majorEastAsia" w:hint="eastAsia"/>
          <w:b/>
          <w:spacing w:val="-5"/>
          <w:lang w:val="en-US"/>
        </w:rPr>
        <w:t xml:space="preserve"> </w:t>
      </w:r>
      <w:r w:rsidRPr="004D0221">
        <w:rPr>
          <w:rFonts w:asciiTheme="majorEastAsia" w:hAnsiTheme="majorEastAsia" w:cstheme="majorEastAsia" w:hint="eastAsia"/>
          <w:b/>
          <w:lang w:val="en-US"/>
        </w:rPr>
        <w:t>building</w:t>
      </w:r>
      <w:r w:rsidRPr="004D0221">
        <w:rPr>
          <w:rFonts w:asciiTheme="majorEastAsia" w:hAnsiTheme="majorEastAsia" w:cstheme="majorEastAsia" w:hint="eastAsia"/>
          <w:lang w:val="en-US"/>
        </w:rPr>
        <w:t>,</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we</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call</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on</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women</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of</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the</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international</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community</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to</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stand</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with</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us</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and</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amplify</w:t>
      </w:r>
      <w:r w:rsidRPr="004D0221">
        <w:rPr>
          <w:rFonts w:asciiTheme="majorEastAsia" w:hAnsiTheme="majorEastAsia" w:cstheme="majorEastAsia" w:hint="eastAsia"/>
          <w:spacing w:val="-5"/>
          <w:lang w:val="en-US"/>
        </w:rPr>
        <w:t xml:space="preserve"> </w:t>
      </w:r>
      <w:r w:rsidRPr="004D0221">
        <w:rPr>
          <w:rFonts w:asciiTheme="majorEastAsia" w:hAnsiTheme="majorEastAsia" w:cstheme="majorEastAsia" w:hint="eastAsia"/>
          <w:lang w:val="en-US"/>
        </w:rPr>
        <w:t>our voice,</w:t>
      </w:r>
      <w:r w:rsidRPr="004D0221">
        <w:rPr>
          <w:rFonts w:asciiTheme="majorEastAsia" w:hAnsiTheme="majorEastAsia" w:cstheme="majorEastAsia" w:hint="eastAsia"/>
          <w:spacing w:val="-14"/>
          <w:lang w:val="en-US"/>
        </w:rPr>
        <w:t xml:space="preserve"> </w:t>
      </w:r>
      <w:r w:rsidRPr="004D0221">
        <w:rPr>
          <w:rFonts w:asciiTheme="majorEastAsia" w:hAnsiTheme="majorEastAsia" w:cstheme="majorEastAsia" w:hint="eastAsia"/>
          <w:lang w:val="en-US"/>
        </w:rPr>
        <w:t xml:space="preserve">to demand first and foremost a ceasefire. </w:t>
      </w:r>
      <w:r w:rsidRPr="004D0221">
        <w:rPr>
          <w:rFonts w:asciiTheme="majorEastAsia" w:hAnsiTheme="majorEastAsia" w:cstheme="majorEastAsia"/>
          <w:lang w:val="en-US"/>
        </w:rPr>
        <w:t xml:space="preserve">We call for pressure from the international community so that international </w:t>
      </w:r>
      <w:proofErr w:type="spellStart"/>
      <w:r w:rsidRPr="004D0221">
        <w:rPr>
          <w:rFonts w:asciiTheme="majorEastAsia" w:hAnsiTheme="majorEastAsia" w:cstheme="majorEastAsia"/>
          <w:lang w:val="en-US"/>
        </w:rPr>
        <w:t>organisations</w:t>
      </w:r>
      <w:proofErr w:type="spellEnd"/>
      <w:r w:rsidRPr="004D0221">
        <w:rPr>
          <w:rFonts w:asciiTheme="majorEastAsia" w:hAnsiTheme="majorEastAsia" w:cstheme="majorEastAsia"/>
          <w:lang w:val="en-US"/>
        </w:rPr>
        <w:t xml:space="preserve"> can enter every territory and play the role of observer and international witness to what is happening. </w:t>
      </w:r>
    </w:p>
    <w:p w14:paraId="5F2A90BF" w14:textId="77777777" w:rsidR="000E1124" w:rsidRPr="004D0221" w:rsidRDefault="000E1124" w:rsidP="000E1124">
      <w:pPr>
        <w:spacing w:before="273"/>
        <w:ind w:left="112" w:right="106"/>
        <w:jc w:val="both"/>
        <w:rPr>
          <w:rFonts w:asciiTheme="majorEastAsia" w:hAnsiTheme="majorEastAsia" w:cstheme="majorEastAsia"/>
          <w:lang w:val="en-US"/>
        </w:rPr>
      </w:pPr>
      <w:r w:rsidRPr="004D0221">
        <w:rPr>
          <w:rFonts w:asciiTheme="majorEastAsia" w:hAnsiTheme="majorEastAsia" w:cstheme="majorEastAsia"/>
          <w:lang w:val="en-US"/>
        </w:rPr>
        <w:t xml:space="preserve">The law of war, or international humanitarian law, is one of the fundamental legal frameworks guaranteeing the protection of women in armed conflicts since the Geneva Conventions of 1949. International humanitarian law establishes a fundamental principle that prohibits discrimination based on gender, and this includes all aspects of humanitarian protection during armed conflicts. And there is also additional special protection for women in the Geneva Conventions and their Protocols, a preventive measure that aims to provide additional safeguards for women due to their specific needs in the context of armed conflict, and special protection for women, ensuring that they are treated with dignity and that their safety and health are protected in these circumstances. We call for these international standards of protection to be enforced. </w:t>
      </w:r>
    </w:p>
    <w:p w14:paraId="38F3C3EB" w14:textId="77777777" w:rsidR="000E1124" w:rsidRPr="004D0221" w:rsidRDefault="00C95F02" w:rsidP="000E1124">
      <w:pPr>
        <w:spacing w:before="273"/>
        <w:ind w:left="112" w:right="106"/>
        <w:jc w:val="both"/>
        <w:rPr>
          <w:rFonts w:asciiTheme="majorEastAsia" w:hAnsiTheme="majorEastAsia" w:cstheme="majorEastAsia"/>
          <w:lang w:val="en-US"/>
        </w:rPr>
      </w:pPr>
      <w:r w:rsidRPr="004D0221">
        <w:rPr>
          <w:rFonts w:asciiTheme="majorEastAsia" w:hAnsiTheme="majorEastAsia" w:cstheme="majorEastAsia"/>
          <w:lang w:val="en-US"/>
        </w:rPr>
        <w:t>W</w:t>
      </w:r>
      <w:r w:rsidRPr="004D0221">
        <w:rPr>
          <w:rFonts w:asciiTheme="majorEastAsia" w:hAnsiTheme="majorEastAsia" w:cstheme="majorEastAsia" w:hint="eastAsia"/>
          <w:lang w:val="en-US"/>
        </w:rPr>
        <w:t xml:space="preserve">e together also call for Palestinian women to participate in building possible paths of peace and to be present at every negotiating table as required by the UN Resolution 1325. </w:t>
      </w:r>
    </w:p>
    <w:p w14:paraId="324230B5" w14:textId="7EFFDDFA" w:rsidR="00C95F02" w:rsidRPr="004D0221" w:rsidRDefault="00C95F02" w:rsidP="000E1124">
      <w:pPr>
        <w:spacing w:before="273"/>
        <w:ind w:left="112" w:right="106"/>
        <w:jc w:val="both"/>
        <w:rPr>
          <w:rFonts w:asciiTheme="majorEastAsia" w:hAnsiTheme="majorEastAsia" w:cstheme="majorEastAsia"/>
          <w:lang w:val="en-US"/>
        </w:rPr>
      </w:pPr>
      <w:r w:rsidRPr="004D0221">
        <w:rPr>
          <w:rFonts w:asciiTheme="majorEastAsia" w:hAnsiTheme="majorEastAsia" w:cstheme="majorEastAsia" w:hint="eastAsia"/>
          <w:lang w:val="en-US"/>
        </w:rPr>
        <w:t xml:space="preserve">Hence the title of this project: </w:t>
      </w:r>
      <w:proofErr w:type="spellStart"/>
      <w:r w:rsidRPr="004D0221">
        <w:rPr>
          <w:rFonts w:asciiTheme="majorEastAsia" w:hAnsiTheme="majorEastAsia" w:cstheme="majorEastAsia" w:hint="eastAsia"/>
          <w:b/>
          <w:lang w:val="en-US"/>
        </w:rPr>
        <w:t>Nissaa</w:t>
      </w:r>
      <w:proofErr w:type="spellEnd"/>
      <w:r w:rsidRPr="004D0221">
        <w:rPr>
          <w:rFonts w:asciiTheme="majorEastAsia" w:hAnsiTheme="majorEastAsia" w:cstheme="majorEastAsia" w:hint="eastAsia"/>
          <w:b/>
          <w:lang w:val="en-US"/>
        </w:rPr>
        <w:t xml:space="preserve"> </w:t>
      </w:r>
      <w:proofErr w:type="spellStart"/>
      <w:r w:rsidRPr="004D0221">
        <w:rPr>
          <w:rFonts w:asciiTheme="majorEastAsia" w:hAnsiTheme="majorEastAsia" w:cstheme="majorEastAsia" w:hint="eastAsia"/>
          <w:b/>
          <w:lang w:val="en-US"/>
        </w:rPr>
        <w:t>Hurat</w:t>
      </w:r>
      <w:proofErr w:type="spellEnd"/>
      <w:r w:rsidRPr="004D0221">
        <w:rPr>
          <w:rFonts w:asciiTheme="majorEastAsia" w:hAnsiTheme="majorEastAsia" w:cstheme="majorEastAsia" w:hint="eastAsia"/>
          <w:b/>
          <w:lang w:val="en-US"/>
        </w:rPr>
        <w:t>, Free Women in Free Palestine</w:t>
      </w:r>
      <w:r w:rsidRPr="004D0221">
        <w:rPr>
          <w:rFonts w:asciiTheme="majorEastAsia" w:hAnsiTheme="majorEastAsia" w:cstheme="majorEastAsia" w:hint="eastAsia"/>
          <w:lang w:val="en-US"/>
        </w:rPr>
        <w:t>.</w:t>
      </w:r>
    </w:p>
    <w:p w14:paraId="30535A9C" w14:textId="77777777" w:rsidR="00C95F02" w:rsidRPr="004D0221" w:rsidRDefault="00C95F02" w:rsidP="00C95F02">
      <w:pPr>
        <w:pStyle w:val="Corpotesto"/>
        <w:rPr>
          <w:rFonts w:asciiTheme="majorEastAsia" w:hAnsiTheme="majorEastAsia" w:cstheme="majorEastAsia"/>
          <w:lang w:val="en-US"/>
        </w:rPr>
      </w:pPr>
    </w:p>
    <w:p w14:paraId="6FF03196" w14:textId="77777777" w:rsidR="00722D98" w:rsidRDefault="00722D98" w:rsidP="00722D98">
      <w:pPr>
        <w:jc w:val="both"/>
        <w:rPr>
          <w:rFonts w:asciiTheme="majorEastAsia" w:hAnsiTheme="majorEastAsia" w:cstheme="majorEastAsia"/>
          <w:lang w:val="en-US"/>
        </w:rPr>
      </w:pPr>
    </w:p>
    <w:p w14:paraId="6CAB308A" w14:textId="77777777" w:rsidR="00722D98" w:rsidRPr="00722D98" w:rsidRDefault="00722D98" w:rsidP="00722D98">
      <w:pPr>
        <w:shd w:val="clear" w:color="auto" w:fill="FFFFFF"/>
        <w:rPr>
          <w:rFonts w:ascii="Times New Roman" w:hAnsi="Times New Roman" w:cs="Times New Roman"/>
          <w:b/>
          <w:bCs/>
          <w:lang w:val="en-US"/>
        </w:rPr>
      </w:pPr>
      <w:r w:rsidRPr="00722D98">
        <w:rPr>
          <w:rFonts w:ascii="Times New Roman" w:hAnsi="Times New Roman" w:cs="Times New Roman"/>
          <w:b/>
          <w:bCs/>
          <w:lang w:val="en-US"/>
        </w:rPr>
        <w:t>Promoters</w:t>
      </w:r>
    </w:p>
    <w:p w14:paraId="7E721172" w14:textId="77777777" w:rsidR="00722D98" w:rsidRPr="00722D98" w:rsidRDefault="00722D98" w:rsidP="00722D98">
      <w:pPr>
        <w:rPr>
          <w:rFonts w:ascii="Times New Roman" w:hAnsi="Times New Roman" w:cs="Times New Roman"/>
          <w:lang w:val="en-US"/>
        </w:rPr>
      </w:pPr>
    </w:p>
    <w:p w14:paraId="7914313B" w14:textId="77777777" w:rsidR="00722D98" w:rsidRPr="00722D98" w:rsidRDefault="00722D98" w:rsidP="00722D98">
      <w:pPr>
        <w:rPr>
          <w:rFonts w:ascii="Times New Roman" w:hAnsi="Times New Roman" w:cs="Times New Roman"/>
          <w:lang w:val="en-US"/>
        </w:rPr>
      </w:pPr>
      <w:r w:rsidRPr="00722D98">
        <w:rPr>
          <w:rFonts w:ascii="Times New Roman" w:hAnsi="Times New Roman" w:cs="Times New Roman"/>
          <w:lang w:val="en-US"/>
        </w:rPr>
        <w:t>Ain Arik Women Center</w:t>
      </w:r>
    </w:p>
    <w:p w14:paraId="16B19727" w14:textId="77777777" w:rsidR="00722D98" w:rsidRPr="00722D98" w:rsidRDefault="00722D98" w:rsidP="00722D98">
      <w:pPr>
        <w:rPr>
          <w:rFonts w:ascii="Times New Roman" w:hAnsi="Times New Roman" w:cs="Times New Roman"/>
          <w:lang w:val="en-US"/>
        </w:rPr>
      </w:pPr>
      <w:proofErr w:type="spellStart"/>
      <w:r w:rsidRPr="00722D98">
        <w:rPr>
          <w:rFonts w:ascii="Times New Roman" w:hAnsi="Times New Roman" w:cs="Times New Roman"/>
          <w:lang w:val="en-US"/>
        </w:rPr>
        <w:t>Annahda</w:t>
      </w:r>
      <w:proofErr w:type="spellEnd"/>
      <w:r w:rsidRPr="00722D98">
        <w:rPr>
          <w:rFonts w:ascii="Times New Roman" w:hAnsi="Times New Roman" w:cs="Times New Roman"/>
          <w:lang w:val="en-US"/>
        </w:rPr>
        <w:t xml:space="preserve"> Women Association , Ramallah </w:t>
      </w:r>
    </w:p>
    <w:p w14:paraId="36006A3E" w14:textId="77777777" w:rsidR="00722D98" w:rsidRPr="00722D98" w:rsidRDefault="00722D98" w:rsidP="00722D98">
      <w:pPr>
        <w:rPr>
          <w:rFonts w:ascii="Times New Roman" w:hAnsi="Times New Roman" w:cs="Times New Roman"/>
          <w:lang w:val="en-US"/>
        </w:rPr>
      </w:pPr>
      <w:r w:rsidRPr="00722D98">
        <w:rPr>
          <w:rFonts w:ascii="Times New Roman" w:hAnsi="Times New Roman" w:cs="Times New Roman"/>
          <w:lang w:val="en-US"/>
        </w:rPr>
        <w:t>Birzeit Women Charitable Society</w:t>
      </w:r>
    </w:p>
    <w:p w14:paraId="48F89368" w14:textId="77777777" w:rsidR="00722D98" w:rsidRPr="00722D98" w:rsidRDefault="00722D98" w:rsidP="00722D98">
      <w:pPr>
        <w:rPr>
          <w:rFonts w:ascii="Times New Roman" w:hAnsi="Times New Roman" w:cs="Times New Roman"/>
          <w:lang w:val="en-US"/>
        </w:rPr>
      </w:pPr>
      <w:r w:rsidRPr="00722D98">
        <w:rPr>
          <w:rFonts w:ascii="Times New Roman" w:hAnsi="Times New Roman" w:cs="Times New Roman"/>
          <w:lang w:val="en-US"/>
        </w:rPr>
        <w:t xml:space="preserve">Women Benevolent Society of </w:t>
      </w:r>
      <w:proofErr w:type="spellStart"/>
      <w:r w:rsidRPr="00722D98">
        <w:rPr>
          <w:rFonts w:ascii="Times New Roman" w:hAnsi="Times New Roman" w:cs="Times New Roman"/>
          <w:lang w:val="en-US"/>
        </w:rPr>
        <w:t>Taybeh</w:t>
      </w:r>
      <w:proofErr w:type="spellEnd"/>
    </w:p>
    <w:p w14:paraId="033BD02E" w14:textId="77777777" w:rsidR="00722D98" w:rsidRPr="00722D98" w:rsidRDefault="00722D98" w:rsidP="00722D98">
      <w:pPr>
        <w:rPr>
          <w:rFonts w:ascii="Times New Roman" w:hAnsi="Times New Roman" w:cs="Times New Roman"/>
          <w:lang w:val="en-US"/>
        </w:rPr>
      </w:pPr>
    </w:p>
    <w:p w14:paraId="28AE2E8F" w14:textId="77777777" w:rsidR="00722D98" w:rsidRPr="00722D98" w:rsidRDefault="00722D98" w:rsidP="00722D98">
      <w:pPr>
        <w:shd w:val="clear" w:color="auto" w:fill="FFFFFF"/>
        <w:rPr>
          <w:rFonts w:ascii="Times New Roman" w:hAnsi="Times New Roman" w:cs="Times New Roman"/>
          <w:b/>
          <w:bCs/>
          <w:lang w:val="en-US"/>
        </w:rPr>
      </w:pPr>
      <w:r w:rsidRPr="00722D98">
        <w:rPr>
          <w:rFonts w:ascii="Times New Roman" w:hAnsi="Times New Roman" w:cs="Times New Roman"/>
          <w:b/>
          <w:bCs/>
          <w:lang w:val="en-US"/>
        </w:rPr>
        <w:t xml:space="preserve">Italian project partners </w:t>
      </w:r>
    </w:p>
    <w:p w14:paraId="3D3CE01F" w14:textId="77777777" w:rsidR="00722D98" w:rsidRPr="00722D98" w:rsidRDefault="00722D98" w:rsidP="00722D98">
      <w:pPr>
        <w:rPr>
          <w:rFonts w:ascii="Times New Roman" w:hAnsi="Times New Roman" w:cs="Times New Roman"/>
          <w:lang w:val="en-US"/>
        </w:rPr>
      </w:pPr>
    </w:p>
    <w:p w14:paraId="636ECA45" w14:textId="77777777" w:rsidR="00722D98" w:rsidRPr="00722D98" w:rsidRDefault="00722D98" w:rsidP="00722D98">
      <w:pPr>
        <w:rPr>
          <w:rFonts w:ascii="Times New Roman" w:hAnsi="Times New Roman" w:cs="Times New Roman"/>
          <w:lang w:val="en-US"/>
        </w:rPr>
      </w:pPr>
      <w:r w:rsidRPr="00722D98">
        <w:rPr>
          <w:rFonts w:ascii="Times New Roman" w:hAnsi="Times New Roman" w:cs="Times New Roman"/>
          <w:lang w:val="en-US"/>
        </w:rPr>
        <w:t xml:space="preserve">Orlando Aps, Bologna </w:t>
      </w:r>
    </w:p>
    <w:p w14:paraId="2C529E12" w14:textId="77777777" w:rsidR="00722D98" w:rsidRDefault="00722D98" w:rsidP="00722D98">
      <w:pPr>
        <w:rPr>
          <w:rFonts w:ascii="Times New Roman" w:hAnsi="Times New Roman" w:cs="Times New Roman"/>
          <w:lang w:val="en-US"/>
        </w:rPr>
      </w:pPr>
      <w:r>
        <w:rPr>
          <w:rFonts w:ascii="Times New Roman" w:hAnsi="Times New Roman" w:cs="Times New Roman"/>
          <w:lang w:val="en-US"/>
        </w:rPr>
        <w:t>Rete Women – Women of Mediterranean, East and South Europe Network, Forlì</w:t>
      </w:r>
    </w:p>
    <w:p w14:paraId="7886ECAE" w14:textId="77777777" w:rsidR="00722D98" w:rsidRPr="00722D98" w:rsidRDefault="00722D98" w:rsidP="00722D98">
      <w:pPr>
        <w:rPr>
          <w:rFonts w:ascii="Times New Roman" w:hAnsi="Times New Roman" w:cs="Times New Roman"/>
        </w:rPr>
      </w:pPr>
      <w:r w:rsidRPr="00722D98">
        <w:rPr>
          <w:rFonts w:ascii="Times New Roman" w:hAnsi="Times New Roman" w:cs="Times New Roman"/>
        </w:rPr>
        <w:t>CGIL, Forlì</w:t>
      </w:r>
    </w:p>
    <w:p w14:paraId="6B32CEBD" w14:textId="77777777" w:rsidR="00722D98" w:rsidRPr="00722D98" w:rsidRDefault="00722D98" w:rsidP="00722D98">
      <w:pPr>
        <w:rPr>
          <w:rFonts w:ascii="Times New Roman" w:hAnsi="Times New Roman" w:cs="Times New Roman"/>
        </w:rPr>
      </w:pPr>
      <w:r w:rsidRPr="00722D98">
        <w:rPr>
          <w:rFonts w:ascii="Times New Roman" w:hAnsi="Times New Roman" w:cs="Times New Roman"/>
        </w:rPr>
        <w:t>Associazione Luciano Lama, Forlì</w:t>
      </w:r>
    </w:p>
    <w:p w14:paraId="403B1F62" w14:textId="757CAFE6" w:rsidR="004D0221" w:rsidRPr="00C95F02" w:rsidRDefault="004D0221" w:rsidP="00722D98">
      <w:pPr>
        <w:spacing w:line="259" w:lineRule="auto"/>
        <w:rPr>
          <w:rFonts w:asciiTheme="majorEastAsia" w:hAnsiTheme="majorEastAsia" w:cstheme="majorEastAsia"/>
        </w:rPr>
      </w:pPr>
    </w:p>
    <w:sectPr w:rsidR="004D0221" w:rsidRPr="00C95F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yMTA3M7ewMDY2MDRS0lEKTi0uzszPAykwrQUAJQU6kywAAAA="/>
  </w:docVars>
  <w:rsids>
    <w:rsidRoot w:val="00A43B4C"/>
    <w:rsid w:val="00054E94"/>
    <w:rsid w:val="000E1124"/>
    <w:rsid w:val="000E1BA5"/>
    <w:rsid w:val="00291C8E"/>
    <w:rsid w:val="002B2644"/>
    <w:rsid w:val="002E7F55"/>
    <w:rsid w:val="0043131C"/>
    <w:rsid w:val="004D0221"/>
    <w:rsid w:val="00503540"/>
    <w:rsid w:val="005959B1"/>
    <w:rsid w:val="006747FF"/>
    <w:rsid w:val="00722D98"/>
    <w:rsid w:val="007A5A30"/>
    <w:rsid w:val="007E0E2A"/>
    <w:rsid w:val="008058AA"/>
    <w:rsid w:val="00854248"/>
    <w:rsid w:val="008C6E65"/>
    <w:rsid w:val="009A1F1B"/>
    <w:rsid w:val="00A43B4C"/>
    <w:rsid w:val="00B04F3B"/>
    <w:rsid w:val="00BA4AF3"/>
    <w:rsid w:val="00C95F02"/>
    <w:rsid w:val="00D64CA9"/>
    <w:rsid w:val="00EB1868"/>
    <w:rsid w:val="00FC3729"/>
  </w:rsids>
  <m:mathPr>
    <m:mathFont m:val="Cambria Math"/>
    <m:brkBin m:val="before"/>
    <m:brkBinSub m:val="--"/>
    <m:smallFrac m:val="0"/>
    <m:dispDef/>
    <m:lMargin m:val="0"/>
    <m:rMargin m:val="0"/>
    <m:defJc m:val="centerGroup"/>
    <m:wrapIndent m:val="1440"/>
    <m:intLim m:val="subSup"/>
    <m:naryLim m:val="undOvr"/>
  </m:mathPr>
  <w:themeFontLang w:val="it-IT"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47DC9"/>
  <w15:chartTrackingRefBased/>
  <w15:docId w15:val="{D6FD6677-5C03-4BAA-B696-E0A3754D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22D98"/>
    <w:pPr>
      <w:spacing w:line="240" w:lineRule="auto"/>
    </w:pPr>
    <w:rPr>
      <w:kern w:val="0"/>
      <w:sz w:val="24"/>
      <w:szCs w:val="24"/>
    </w:rPr>
  </w:style>
  <w:style w:type="paragraph" w:styleId="Titolo1">
    <w:name w:val="heading 1"/>
    <w:basedOn w:val="Normale"/>
    <w:next w:val="Normale"/>
    <w:link w:val="Titolo1Carattere"/>
    <w:uiPriority w:val="9"/>
    <w:qFormat/>
    <w:rsid w:val="00A43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43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43B4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43B4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43B4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43B4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43B4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43B4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43B4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notaapidipaginaLASLLIAM">
    <w:name w:val="Testo nota a piè di pagina LASLLIAM"/>
    <w:basedOn w:val="Testonotaapidipagina"/>
    <w:qFormat/>
    <w:rsid w:val="008058AA"/>
    <w:pPr>
      <w:widowControl w:val="0"/>
      <w:autoSpaceDE w:val="0"/>
      <w:autoSpaceDN w:val="0"/>
      <w:ind w:left="284"/>
      <w:jc w:val="both"/>
    </w:pPr>
    <w:rPr>
      <w:rFonts w:ascii="Trebuchet MS" w:eastAsia="Trebuchet MS" w:hAnsi="Trebuchet MS" w:cs="Trebuchet MS"/>
      <w:w w:val="95"/>
      <w:sz w:val="16"/>
      <w:szCs w:val="16"/>
    </w:rPr>
  </w:style>
  <w:style w:type="paragraph" w:styleId="Testonotaapidipagina">
    <w:name w:val="footnote text"/>
    <w:basedOn w:val="Normale"/>
    <w:link w:val="TestonotaapidipaginaCarattere"/>
    <w:uiPriority w:val="99"/>
    <w:semiHidden/>
    <w:unhideWhenUsed/>
    <w:rsid w:val="008058AA"/>
    <w:rPr>
      <w:sz w:val="20"/>
      <w:szCs w:val="20"/>
    </w:rPr>
  </w:style>
  <w:style w:type="character" w:customStyle="1" w:styleId="TestonotaapidipaginaCarattere">
    <w:name w:val="Testo nota a piè di pagina Carattere"/>
    <w:basedOn w:val="Carpredefinitoparagrafo"/>
    <w:link w:val="Testonotaapidipagina"/>
    <w:uiPriority w:val="99"/>
    <w:semiHidden/>
    <w:rsid w:val="008058AA"/>
    <w:rPr>
      <w:sz w:val="20"/>
      <w:szCs w:val="20"/>
    </w:rPr>
  </w:style>
  <w:style w:type="character" w:customStyle="1" w:styleId="Titolo1Carattere">
    <w:name w:val="Titolo 1 Carattere"/>
    <w:basedOn w:val="Carpredefinitoparagrafo"/>
    <w:link w:val="Titolo1"/>
    <w:uiPriority w:val="9"/>
    <w:rsid w:val="00A43B4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43B4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43B4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43B4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43B4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43B4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43B4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43B4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43B4C"/>
    <w:rPr>
      <w:rFonts w:eastAsiaTheme="majorEastAsia" w:cstheme="majorBidi"/>
      <w:color w:val="272727" w:themeColor="text1" w:themeTint="D8"/>
    </w:rPr>
  </w:style>
  <w:style w:type="paragraph" w:styleId="Titolo">
    <w:name w:val="Title"/>
    <w:basedOn w:val="Normale"/>
    <w:next w:val="Normale"/>
    <w:link w:val="TitoloCarattere"/>
    <w:uiPriority w:val="10"/>
    <w:qFormat/>
    <w:rsid w:val="00A43B4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43B4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43B4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43B4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43B4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43B4C"/>
    <w:rPr>
      <w:i/>
      <w:iCs/>
      <w:color w:val="404040" w:themeColor="text1" w:themeTint="BF"/>
    </w:rPr>
  </w:style>
  <w:style w:type="paragraph" w:styleId="Paragrafoelenco">
    <w:name w:val="List Paragraph"/>
    <w:basedOn w:val="Normale"/>
    <w:uiPriority w:val="34"/>
    <w:qFormat/>
    <w:rsid w:val="00A43B4C"/>
    <w:pPr>
      <w:ind w:left="720"/>
      <w:contextualSpacing/>
    </w:pPr>
  </w:style>
  <w:style w:type="character" w:styleId="Enfasiintensa">
    <w:name w:val="Intense Emphasis"/>
    <w:basedOn w:val="Carpredefinitoparagrafo"/>
    <w:uiPriority w:val="21"/>
    <w:qFormat/>
    <w:rsid w:val="00A43B4C"/>
    <w:rPr>
      <w:i/>
      <w:iCs/>
      <w:color w:val="0F4761" w:themeColor="accent1" w:themeShade="BF"/>
    </w:rPr>
  </w:style>
  <w:style w:type="paragraph" w:styleId="Citazioneintensa">
    <w:name w:val="Intense Quote"/>
    <w:basedOn w:val="Normale"/>
    <w:next w:val="Normale"/>
    <w:link w:val="CitazioneintensaCarattere"/>
    <w:uiPriority w:val="30"/>
    <w:qFormat/>
    <w:rsid w:val="00A43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43B4C"/>
    <w:rPr>
      <w:i/>
      <w:iCs/>
      <w:color w:val="0F4761" w:themeColor="accent1" w:themeShade="BF"/>
    </w:rPr>
  </w:style>
  <w:style w:type="character" w:styleId="Riferimentointenso">
    <w:name w:val="Intense Reference"/>
    <w:basedOn w:val="Carpredefinitoparagrafo"/>
    <w:uiPriority w:val="32"/>
    <w:qFormat/>
    <w:rsid w:val="00A43B4C"/>
    <w:rPr>
      <w:b/>
      <w:bCs/>
      <w:smallCaps/>
      <w:color w:val="0F4761" w:themeColor="accent1" w:themeShade="BF"/>
      <w:spacing w:val="5"/>
    </w:rPr>
  </w:style>
  <w:style w:type="paragraph" w:styleId="Corpotesto">
    <w:name w:val="Body Text"/>
    <w:basedOn w:val="Normale"/>
    <w:link w:val="CorpotestoCarattere"/>
    <w:uiPriority w:val="1"/>
    <w:qFormat/>
    <w:rsid w:val="00C95F02"/>
    <w:pPr>
      <w:widowControl w:val="0"/>
      <w:autoSpaceDE w:val="0"/>
      <w:autoSpaceDN w:val="0"/>
    </w:pPr>
    <w:rPr>
      <w:rFonts w:ascii="Times New Roman" w:eastAsia="Times New Roman" w:hAnsi="Times New Roman" w:cs="Times New Roman"/>
      <w14:ligatures w14:val="none"/>
    </w:rPr>
  </w:style>
  <w:style w:type="character" w:customStyle="1" w:styleId="CorpotestoCarattere">
    <w:name w:val="Corpo testo Carattere"/>
    <w:basedOn w:val="Carpredefinitoparagrafo"/>
    <w:link w:val="Corpotesto"/>
    <w:uiPriority w:val="1"/>
    <w:rsid w:val="00C95F0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05597">
      <w:bodyDiv w:val="1"/>
      <w:marLeft w:val="0"/>
      <w:marRight w:val="0"/>
      <w:marTop w:val="0"/>
      <w:marBottom w:val="0"/>
      <w:divBdr>
        <w:top w:val="none" w:sz="0" w:space="0" w:color="auto"/>
        <w:left w:val="none" w:sz="0" w:space="0" w:color="auto"/>
        <w:bottom w:val="none" w:sz="0" w:space="0" w:color="auto"/>
        <w:right w:val="none" w:sz="0" w:space="0" w:color="auto"/>
      </w:divBdr>
    </w:div>
    <w:div w:id="537356270">
      <w:bodyDiv w:val="1"/>
      <w:marLeft w:val="0"/>
      <w:marRight w:val="0"/>
      <w:marTop w:val="0"/>
      <w:marBottom w:val="0"/>
      <w:divBdr>
        <w:top w:val="none" w:sz="0" w:space="0" w:color="auto"/>
        <w:left w:val="none" w:sz="0" w:space="0" w:color="auto"/>
        <w:bottom w:val="none" w:sz="0" w:space="0" w:color="auto"/>
        <w:right w:val="none" w:sz="0" w:space="0" w:color="auto"/>
      </w:divBdr>
    </w:div>
    <w:div w:id="1417051145">
      <w:bodyDiv w:val="1"/>
      <w:marLeft w:val="0"/>
      <w:marRight w:val="0"/>
      <w:marTop w:val="0"/>
      <w:marBottom w:val="0"/>
      <w:divBdr>
        <w:top w:val="none" w:sz="0" w:space="0" w:color="auto"/>
        <w:left w:val="none" w:sz="0" w:space="0" w:color="auto"/>
        <w:bottom w:val="none" w:sz="0" w:space="0" w:color="auto"/>
        <w:right w:val="none" w:sz="0" w:space="0" w:color="auto"/>
      </w:divBdr>
    </w:div>
    <w:div w:id="1678387892">
      <w:bodyDiv w:val="1"/>
      <w:marLeft w:val="0"/>
      <w:marRight w:val="0"/>
      <w:marTop w:val="0"/>
      <w:marBottom w:val="0"/>
      <w:divBdr>
        <w:top w:val="none" w:sz="0" w:space="0" w:color="auto"/>
        <w:left w:val="none" w:sz="0" w:space="0" w:color="auto"/>
        <w:bottom w:val="none" w:sz="0" w:space="0" w:color="auto"/>
        <w:right w:val="none" w:sz="0" w:space="0" w:color="auto"/>
      </w:divBdr>
    </w:div>
    <w:div w:id="174938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2901</Words>
  <Characters>16537</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Minuz</dc:creator>
  <cp:keywords/>
  <dc:description/>
  <cp:lastModifiedBy>Fernanda Minuz</cp:lastModifiedBy>
  <cp:revision>3</cp:revision>
  <dcterms:created xsi:type="dcterms:W3CDTF">2024-12-30T15:19:00Z</dcterms:created>
  <dcterms:modified xsi:type="dcterms:W3CDTF">2025-01-08T08:56:00Z</dcterms:modified>
</cp:coreProperties>
</file>